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781" w:type="dxa"/>
        <w:tblInd w:w="250"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961"/>
        <w:gridCol w:w="1560"/>
        <w:gridCol w:w="1559"/>
      </w:tblGrid>
      <w:tr w:rsidR="005B16E4" w:rsidRPr="00130D6C" w14:paraId="13720C18" w14:textId="77777777" w:rsidTr="002B69E7">
        <w:trPr>
          <w:trHeight w:val="284"/>
        </w:trPr>
        <w:tc>
          <w:tcPr>
            <w:tcW w:w="1701" w:type="dxa"/>
          </w:tcPr>
          <w:p w14:paraId="778E48DE" w14:textId="77777777" w:rsidR="005B16E4" w:rsidRPr="00130D6C" w:rsidRDefault="005B16E4" w:rsidP="00CF79E9">
            <w:pPr>
              <w:rPr>
                <w:rFonts w:eastAsia="Arial" w:cstheme="minorHAnsi"/>
                <w:lang w:eastAsia="en-CA"/>
              </w:rPr>
            </w:pPr>
            <w:r w:rsidRPr="00130D6C">
              <w:rPr>
                <w:rFonts w:cstheme="minorHAnsi"/>
                <w:b/>
              </w:rPr>
              <w:t>Position Title:</w:t>
            </w:r>
          </w:p>
        </w:tc>
        <w:tc>
          <w:tcPr>
            <w:tcW w:w="4961" w:type="dxa"/>
            <w:tcBorders>
              <w:top w:val="single" w:sz="4" w:space="0" w:color="auto"/>
              <w:bottom w:val="nil"/>
              <w:right w:val="single" w:sz="4" w:space="0" w:color="auto"/>
            </w:tcBorders>
          </w:tcPr>
          <w:p w14:paraId="288E5194" w14:textId="4B269533" w:rsidR="005B16E4" w:rsidRPr="00130D6C" w:rsidRDefault="009B1922" w:rsidP="00BE16B5">
            <w:pPr>
              <w:rPr>
                <w:rFonts w:eastAsia="Arial" w:cstheme="minorHAnsi"/>
                <w:lang w:eastAsia="en-CA"/>
              </w:rPr>
            </w:pPr>
            <w:r w:rsidRPr="00130D6C">
              <w:rPr>
                <w:rFonts w:eastAsia="Arial" w:cstheme="minorHAnsi"/>
                <w:lang w:eastAsia="en-CA"/>
              </w:rPr>
              <w:t xml:space="preserve">Mobile Support Team Lead </w:t>
            </w:r>
          </w:p>
        </w:tc>
        <w:tc>
          <w:tcPr>
            <w:tcW w:w="1560" w:type="dxa"/>
            <w:tcBorders>
              <w:left w:val="single" w:sz="4" w:space="0" w:color="auto"/>
            </w:tcBorders>
          </w:tcPr>
          <w:p w14:paraId="76DC6804" w14:textId="77777777" w:rsidR="005B16E4" w:rsidRPr="00130D6C" w:rsidRDefault="005B16E4" w:rsidP="002C428A">
            <w:pPr>
              <w:jc w:val="right"/>
              <w:rPr>
                <w:rFonts w:eastAsia="Arial" w:cstheme="minorHAnsi"/>
                <w:b/>
                <w:lang w:eastAsia="en-CA"/>
              </w:rPr>
            </w:pPr>
            <w:r w:rsidRPr="00130D6C">
              <w:rPr>
                <w:rFonts w:eastAsia="Arial" w:cstheme="minorHAnsi"/>
                <w:b/>
                <w:lang w:eastAsia="en-CA"/>
              </w:rPr>
              <w:t xml:space="preserve">JEA </w:t>
            </w:r>
            <w:r w:rsidR="002C428A" w:rsidRPr="00130D6C">
              <w:rPr>
                <w:rFonts w:eastAsia="Arial" w:cstheme="minorHAnsi"/>
                <w:b/>
                <w:lang w:eastAsia="en-CA"/>
              </w:rPr>
              <w:t>Range</w:t>
            </w:r>
            <w:r w:rsidRPr="00130D6C">
              <w:rPr>
                <w:rFonts w:eastAsia="Arial" w:cstheme="minorHAnsi"/>
                <w:b/>
                <w:lang w:eastAsia="en-CA"/>
              </w:rPr>
              <w:t>:</w:t>
            </w:r>
          </w:p>
        </w:tc>
        <w:tc>
          <w:tcPr>
            <w:tcW w:w="1559" w:type="dxa"/>
          </w:tcPr>
          <w:p w14:paraId="008F45B6" w14:textId="03DD2764" w:rsidR="005B16E4" w:rsidRPr="00130D6C" w:rsidRDefault="005B16E4" w:rsidP="00BE16B5">
            <w:pPr>
              <w:jc w:val="both"/>
              <w:rPr>
                <w:rFonts w:eastAsia="Arial" w:cstheme="minorHAnsi"/>
                <w:lang w:eastAsia="en-CA"/>
              </w:rPr>
            </w:pPr>
          </w:p>
        </w:tc>
      </w:tr>
      <w:tr w:rsidR="005B16E4" w:rsidRPr="00130D6C" w14:paraId="4B45450B" w14:textId="77777777" w:rsidTr="002B69E7">
        <w:trPr>
          <w:trHeight w:val="284"/>
        </w:trPr>
        <w:tc>
          <w:tcPr>
            <w:tcW w:w="1701" w:type="dxa"/>
          </w:tcPr>
          <w:p w14:paraId="1946B84F" w14:textId="77777777" w:rsidR="005B16E4" w:rsidRPr="00130D6C" w:rsidRDefault="005B16E4" w:rsidP="00BE16B5">
            <w:pPr>
              <w:rPr>
                <w:rFonts w:eastAsia="Arial" w:cstheme="minorHAnsi"/>
                <w:lang w:eastAsia="en-CA"/>
              </w:rPr>
            </w:pPr>
            <w:r w:rsidRPr="00130D6C">
              <w:rPr>
                <w:rFonts w:cstheme="minorHAnsi"/>
                <w:b/>
              </w:rPr>
              <w:t>Department:</w:t>
            </w:r>
          </w:p>
        </w:tc>
        <w:tc>
          <w:tcPr>
            <w:tcW w:w="4961" w:type="dxa"/>
            <w:tcBorders>
              <w:top w:val="nil"/>
              <w:bottom w:val="nil"/>
              <w:right w:val="single" w:sz="4" w:space="0" w:color="auto"/>
            </w:tcBorders>
          </w:tcPr>
          <w:p w14:paraId="49196788" w14:textId="496C835B" w:rsidR="005B16E4" w:rsidRPr="00130D6C" w:rsidRDefault="00041D0E" w:rsidP="00BE16B5">
            <w:pPr>
              <w:rPr>
                <w:rFonts w:eastAsia="Arial" w:cstheme="minorHAnsi"/>
                <w:lang w:eastAsia="en-CA"/>
              </w:rPr>
            </w:pPr>
            <w:r w:rsidRPr="00130D6C">
              <w:rPr>
                <w:rFonts w:eastAsia="Arial" w:cstheme="minorHAnsi"/>
                <w:lang w:eastAsia="en-CA"/>
              </w:rPr>
              <w:t>Mental Health &amp; Addictions</w:t>
            </w:r>
          </w:p>
        </w:tc>
        <w:tc>
          <w:tcPr>
            <w:tcW w:w="1560" w:type="dxa"/>
            <w:tcBorders>
              <w:left w:val="single" w:sz="4" w:space="0" w:color="auto"/>
            </w:tcBorders>
          </w:tcPr>
          <w:p w14:paraId="6EA5B0C5" w14:textId="77777777" w:rsidR="005B16E4" w:rsidRPr="00130D6C" w:rsidRDefault="005B16E4" w:rsidP="00CF7C01">
            <w:pPr>
              <w:jc w:val="right"/>
              <w:rPr>
                <w:rFonts w:eastAsia="Arial" w:cstheme="minorHAnsi"/>
                <w:b/>
                <w:lang w:eastAsia="en-CA"/>
              </w:rPr>
            </w:pPr>
            <w:r w:rsidRPr="00130D6C">
              <w:rPr>
                <w:rFonts w:eastAsia="Arial" w:cstheme="minorHAnsi"/>
                <w:b/>
                <w:lang w:eastAsia="en-CA"/>
              </w:rPr>
              <w:t>Level:</w:t>
            </w:r>
          </w:p>
        </w:tc>
        <w:tc>
          <w:tcPr>
            <w:tcW w:w="1559" w:type="dxa"/>
          </w:tcPr>
          <w:p w14:paraId="657B6E59" w14:textId="737A54E5" w:rsidR="005B16E4" w:rsidRPr="00130D6C" w:rsidRDefault="000F5FFF" w:rsidP="00BE16B5">
            <w:pPr>
              <w:jc w:val="both"/>
              <w:rPr>
                <w:rFonts w:eastAsia="Arial" w:cstheme="minorHAnsi"/>
                <w:lang w:eastAsia="en-CA"/>
              </w:rPr>
            </w:pPr>
            <w:r>
              <w:rPr>
                <w:rFonts w:eastAsia="Arial" w:cstheme="minorHAnsi"/>
                <w:lang w:eastAsia="en-CA"/>
              </w:rPr>
              <w:t>As Stated</w:t>
            </w:r>
          </w:p>
        </w:tc>
      </w:tr>
      <w:tr w:rsidR="005B16E4" w:rsidRPr="00130D6C" w14:paraId="76E44931" w14:textId="77777777" w:rsidTr="002B69E7">
        <w:trPr>
          <w:trHeight w:val="284"/>
        </w:trPr>
        <w:tc>
          <w:tcPr>
            <w:tcW w:w="1701" w:type="dxa"/>
          </w:tcPr>
          <w:p w14:paraId="3B768260" w14:textId="77777777" w:rsidR="005B16E4" w:rsidRPr="00130D6C" w:rsidRDefault="005B16E4" w:rsidP="00BE16B5">
            <w:pPr>
              <w:rPr>
                <w:rFonts w:eastAsia="Arial" w:cstheme="minorHAnsi"/>
                <w:lang w:eastAsia="en-CA"/>
              </w:rPr>
            </w:pPr>
            <w:r w:rsidRPr="00130D6C">
              <w:rPr>
                <w:rFonts w:cstheme="minorHAnsi"/>
                <w:b/>
              </w:rPr>
              <w:t>Location:</w:t>
            </w:r>
          </w:p>
        </w:tc>
        <w:tc>
          <w:tcPr>
            <w:tcW w:w="4961" w:type="dxa"/>
            <w:tcBorders>
              <w:top w:val="nil"/>
              <w:bottom w:val="nil"/>
              <w:right w:val="single" w:sz="4" w:space="0" w:color="auto"/>
            </w:tcBorders>
          </w:tcPr>
          <w:p w14:paraId="4C746C60" w14:textId="2402F3E9" w:rsidR="005B16E4" w:rsidRPr="00130D6C" w:rsidRDefault="00D339BF" w:rsidP="00204F85">
            <w:pPr>
              <w:rPr>
                <w:rFonts w:eastAsia="Arial" w:cstheme="minorHAnsi"/>
                <w:lang w:eastAsia="en-CA"/>
              </w:rPr>
            </w:pPr>
            <w:r w:rsidRPr="00770C38">
              <w:rPr>
                <w:rFonts w:eastAsia="Arial" w:cs="Arial"/>
                <w:lang w:eastAsia="en-CA"/>
              </w:rPr>
              <w:t>Gitanmaax</w:t>
            </w:r>
            <w:r>
              <w:rPr>
                <w:rFonts w:eastAsia="Arial" w:cs="Arial"/>
                <w:lang w:eastAsia="en-CA"/>
              </w:rPr>
              <w:t>, Anspayaxw, Sik-e-Dakh</w:t>
            </w:r>
            <w:r w:rsidRPr="00770C38">
              <w:rPr>
                <w:rFonts w:eastAsia="Arial" w:cs="Arial"/>
                <w:lang w:eastAsia="en-CA"/>
              </w:rPr>
              <w:t>, Hagwilget, Witset, Gitsegukla, Gitwangak, and Gitanyow</w:t>
            </w:r>
          </w:p>
        </w:tc>
        <w:tc>
          <w:tcPr>
            <w:tcW w:w="1560" w:type="dxa"/>
            <w:tcBorders>
              <w:left w:val="single" w:sz="4" w:space="0" w:color="auto"/>
            </w:tcBorders>
          </w:tcPr>
          <w:p w14:paraId="296E6E00" w14:textId="77777777" w:rsidR="005B16E4" w:rsidRPr="00130D6C" w:rsidRDefault="005B16E4" w:rsidP="00CF7C01">
            <w:pPr>
              <w:jc w:val="right"/>
              <w:rPr>
                <w:rFonts w:eastAsia="Arial" w:cstheme="minorHAnsi"/>
                <w:b/>
                <w:lang w:eastAsia="en-CA"/>
              </w:rPr>
            </w:pPr>
            <w:r w:rsidRPr="00130D6C">
              <w:rPr>
                <w:rFonts w:eastAsia="Arial" w:cstheme="minorHAnsi"/>
                <w:b/>
                <w:lang w:eastAsia="en-CA"/>
              </w:rPr>
              <w:t>FTE:</w:t>
            </w:r>
          </w:p>
        </w:tc>
        <w:tc>
          <w:tcPr>
            <w:tcW w:w="1559" w:type="dxa"/>
          </w:tcPr>
          <w:p w14:paraId="0C7EC8A6" w14:textId="77777777" w:rsidR="005B16E4" w:rsidRPr="00130D6C" w:rsidRDefault="00CF7C01" w:rsidP="00CB7CA6">
            <w:pPr>
              <w:jc w:val="both"/>
              <w:rPr>
                <w:rFonts w:eastAsia="Arial" w:cstheme="minorHAnsi"/>
                <w:lang w:eastAsia="en-CA"/>
              </w:rPr>
            </w:pPr>
            <w:r w:rsidRPr="00130D6C">
              <w:rPr>
                <w:rFonts w:eastAsia="Arial" w:cstheme="minorHAnsi"/>
                <w:lang w:eastAsia="en-CA"/>
              </w:rPr>
              <w:t>1.0</w:t>
            </w:r>
          </w:p>
        </w:tc>
      </w:tr>
      <w:tr w:rsidR="00D339BF" w:rsidRPr="00130D6C" w14:paraId="174B45B2" w14:textId="77777777" w:rsidTr="002B69E7">
        <w:trPr>
          <w:trHeight w:val="284"/>
        </w:trPr>
        <w:tc>
          <w:tcPr>
            <w:tcW w:w="1701" w:type="dxa"/>
          </w:tcPr>
          <w:p w14:paraId="2ED8C22E" w14:textId="77777777" w:rsidR="00D339BF" w:rsidRPr="007C6CB0" w:rsidRDefault="00D339BF" w:rsidP="00D339BF">
            <w:pPr>
              <w:rPr>
                <w:rFonts w:eastAsia="Arial" w:cstheme="minorHAnsi"/>
                <w:lang w:eastAsia="en-CA"/>
              </w:rPr>
            </w:pPr>
            <w:r w:rsidRPr="007C6CB0">
              <w:rPr>
                <w:rFonts w:cstheme="minorHAnsi"/>
                <w:b/>
              </w:rPr>
              <w:t>Supervisor:</w:t>
            </w:r>
          </w:p>
        </w:tc>
        <w:tc>
          <w:tcPr>
            <w:tcW w:w="4961" w:type="dxa"/>
            <w:tcBorders>
              <w:top w:val="nil"/>
              <w:bottom w:val="nil"/>
              <w:right w:val="single" w:sz="4" w:space="0" w:color="auto"/>
            </w:tcBorders>
          </w:tcPr>
          <w:p w14:paraId="4C9E2F69" w14:textId="050C7FF5" w:rsidR="00D339BF" w:rsidRPr="007C6CB0" w:rsidRDefault="00D339BF" w:rsidP="00D339BF">
            <w:pPr>
              <w:rPr>
                <w:rFonts w:eastAsia="Arial" w:cstheme="minorHAnsi"/>
                <w:lang w:eastAsia="en-CA"/>
              </w:rPr>
            </w:pPr>
            <w:r w:rsidRPr="00770C38">
              <w:rPr>
                <w:rFonts w:eastAsia="Arial" w:cs="Arial"/>
                <w:lang w:eastAsia="en-CA"/>
              </w:rPr>
              <w:t>Robert Ryan, Acting Health Director</w:t>
            </w:r>
          </w:p>
        </w:tc>
        <w:tc>
          <w:tcPr>
            <w:tcW w:w="1560" w:type="dxa"/>
            <w:tcBorders>
              <w:left w:val="single" w:sz="4" w:space="0" w:color="auto"/>
            </w:tcBorders>
          </w:tcPr>
          <w:p w14:paraId="6B8D9AAB" w14:textId="77777777" w:rsidR="00D339BF" w:rsidRPr="007C6CB0" w:rsidRDefault="00D339BF" w:rsidP="00D339BF">
            <w:pPr>
              <w:jc w:val="right"/>
              <w:rPr>
                <w:rFonts w:eastAsia="Arial" w:cstheme="minorHAnsi"/>
                <w:b/>
                <w:lang w:eastAsia="en-CA"/>
              </w:rPr>
            </w:pPr>
            <w:r w:rsidRPr="007C6CB0">
              <w:rPr>
                <w:rFonts w:eastAsia="Arial" w:cstheme="minorHAnsi"/>
                <w:b/>
                <w:lang w:eastAsia="en-CA"/>
              </w:rPr>
              <w:t>Rate Range:</w:t>
            </w:r>
          </w:p>
        </w:tc>
        <w:tc>
          <w:tcPr>
            <w:tcW w:w="1559" w:type="dxa"/>
          </w:tcPr>
          <w:p w14:paraId="327395EC" w14:textId="14DCF831" w:rsidR="00D339BF" w:rsidRPr="007C6CB0" w:rsidRDefault="00D339BF" w:rsidP="00D339BF">
            <w:pPr>
              <w:jc w:val="both"/>
              <w:rPr>
                <w:rFonts w:eastAsia="Arial" w:cstheme="minorHAnsi"/>
                <w:lang w:eastAsia="en-CA"/>
              </w:rPr>
            </w:pPr>
            <w:r w:rsidRPr="007C6CB0">
              <w:rPr>
                <w:rFonts w:eastAsia="Arial" w:cstheme="minorHAnsi"/>
                <w:lang w:eastAsia="en-CA"/>
              </w:rPr>
              <w:t>$55.38 – 69.19</w:t>
            </w:r>
          </w:p>
        </w:tc>
      </w:tr>
      <w:tr w:rsidR="00D339BF" w:rsidRPr="00130D6C" w14:paraId="05690CAD" w14:textId="77777777" w:rsidTr="002B69E7">
        <w:trPr>
          <w:trHeight w:val="284"/>
        </w:trPr>
        <w:tc>
          <w:tcPr>
            <w:tcW w:w="1701" w:type="dxa"/>
          </w:tcPr>
          <w:p w14:paraId="3DBD71AA" w14:textId="77777777" w:rsidR="00D339BF" w:rsidRPr="00130D6C" w:rsidRDefault="00D339BF" w:rsidP="00D339BF">
            <w:pPr>
              <w:jc w:val="both"/>
              <w:rPr>
                <w:rFonts w:eastAsia="Arial" w:cstheme="minorHAnsi"/>
                <w:b/>
                <w:lang w:eastAsia="en-CA"/>
              </w:rPr>
            </w:pPr>
            <w:r w:rsidRPr="00130D6C">
              <w:rPr>
                <w:rFonts w:eastAsia="Arial" w:cstheme="minorHAnsi"/>
                <w:b/>
                <w:lang w:eastAsia="en-CA"/>
              </w:rPr>
              <w:t>Authority:</w:t>
            </w:r>
          </w:p>
        </w:tc>
        <w:tc>
          <w:tcPr>
            <w:tcW w:w="4961" w:type="dxa"/>
            <w:tcBorders>
              <w:top w:val="nil"/>
              <w:bottom w:val="nil"/>
              <w:right w:val="single" w:sz="4" w:space="0" w:color="auto"/>
            </w:tcBorders>
          </w:tcPr>
          <w:p w14:paraId="27BE62D9" w14:textId="37ACEAD3" w:rsidR="00D339BF" w:rsidRPr="00130D6C" w:rsidRDefault="00D339BF" w:rsidP="00D339BF">
            <w:pPr>
              <w:rPr>
                <w:rFonts w:eastAsia="Arial" w:cstheme="minorHAnsi"/>
                <w:lang w:eastAsia="en-CA"/>
              </w:rPr>
            </w:pPr>
            <w:r w:rsidRPr="00130D6C">
              <w:rPr>
                <w:rFonts w:eastAsia="Arial" w:cstheme="minorHAnsi"/>
                <w:lang w:eastAsia="en-CA"/>
              </w:rPr>
              <w:t>Professional Autonomy; Supervisory Authority</w:t>
            </w:r>
          </w:p>
        </w:tc>
        <w:tc>
          <w:tcPr>
            <w:tcW w:w="1560" w:type="dxa"/>
            <w:tcBorders>
              <w:left w:val="single" w:sz="4" w:space="0" w:color="auto"/>
            </w:tcBorders>
          </w:tcPr>
          <w:p w14:paraId="4DE2DB60" w14:textId="77777777" w:rsidR="00D339BF" w:rsidRPr="00130D6C" w:rsidRDefault="00D339BF" w:rsidP="00D339BF">
            <w:pPr>
              <w:jc w:val="right"/>
              <w:rPr>
                <w:rFonts w:eastAsia="Arial" w:cstheme="minorHAnsi"/>
                <w:lang w:eastAsia="en-CA"/>
              </w:rPr>
            </w:pPr>
            <w:r w:rsidRPr="00130D6C">
              <w:rPr>
                <w:rFonts w:eastAsia="Arial" w:cstheme="minorHAnsi"/>
                <w:b/>
                <w:lang w:eastAsia="en-CA"/>
              </w:rPr>
              <w:t>Payroll Code:</w:t>
            </w:r>
          </w:p>
        </w:tc>
        <w:tc>
          <w:tcPr>
            <w:tcW w:w="1559" w:type="dxa"/>
          </w:tcPr>
          <w:p w14:paraId="1306C2BA" w14:textId="211EA1E8" w:rsidR="00D339BF" w:rsidRPr="00130D6C" w:rsidRDefault="00D339BF" w:rsidP="00D339BF">
            <w:pPr>
              <w:jc w:val="both"/>
              <w:rPr>
                <w:rFonts w:eastAsia="Arial" w:cstheme="minorHAnsi"/>
                <w:lang w:eastAsia="en-CA"/>
              </w:rPr>
            </w:pPr>
            <w:r w:rsidRPr="00130D6C">
              <w:rPr>
                <w:rFonts w:eastAsia="Arial" w:cstheme="minorHAnsi"/>
                <w:lang w:eastAsia="en-CA"/>
              </w:rPr>
              <w:t>X</w:t>
            </w:r>
          </w:p>
        </w:tc>
      </w:tr>
      <w:tr w:rsidR="00D339BF" w:rsidRPr="00130D6C" w14:paraId="055D6A75" w14:textId="77777777" w:rsidTr="002B69E7">
        <w:trPr>
          <w:trHeight w:val="284"/>
        </w:trPr>
        <w:tc>
          <w:tcPr>
            <w:tcW w:w="1701" w:type="dxa"/>
          </w:tcPr>
          <w:p w14:paraId="2A17F7AE" w14:textId="77777777" w:rsidR="00D339BF" w:rsidRPr="00130D6C" w:rsidRDefault="00D339BF" w:rsidP="00D339BF">
            <w:pPr>
              <w:rPr>
                <w:rFonts w:eastAsia="Arial" w:cstheme="minorHAnsi"/>
                <w:lang w:eastAsia="en-CA"/>
              </w:rPr>
            </w:pPr>
            <w:r w:rsidRPr="00130D6C">
              <w:rPr>
                <w:rFonts w:cstheme="minorHAnsi"/>
                <w:b/>
              </w:rPr>
              <w:t>Effective Date:</w:t>
            </w:r>
          </w:p>
        </w:tc>
        <w:tc>
          <w:tcPr>
            <w:tcW w:w="4961" w:type="dxa"/>
            <w:tcBorders>
              <w:top w:val="nil"/>
              <w:bottom w:val="single" w:sz="4" w:space="0" w:color="auto"/>
              <w:right w:val="single" w:sz="4" w:space="0" w:color="auto"/>
            </w:tcBorders>
          </w:tcPr>
          <w:p w14:paraId="748595D7" w14:textId="7AC713E0" w:rsidR="00D339BF" w:rsidRPr="00130D6C" w:rsidRDefault="00D339BF" w:rsidP="00D339BF">
            <w:pPr>
              <w:rPr>
                <w:rFonts w:eastAsia="Arial" w:cstheme="minorHAnsi"/>
                <w:lang w:eastAsia="en-CA"/>
              </w:rPr>
            </w:pPr>
            <w:r w:rsidRPr="00130D6C">
              <w:rPr>
                <w:rFonts w:eastAsia="Arial" w:cstheme="minorHAnsi"/>
                <w:lang w:eastAsia="en-CA"/>
              </w:rPr>
              <w:t>February 27, 2025</w:t>
            </w:r>
          </w:p>
        </w:tc>
        <w:tc>
          <w:tcPr>
            <w:tcW w:w="1560" w:type="dxa"/>
            <w:tcBorders>
              <w:left w:val="single" w:sz="4" w:space="0" w:color="auto"/>
            </w:tcBorders>
          </w:tcPr>
          <w:p w14:paraId="43D24BD2" w14:textId="77777777" w:rsidR="00D339BF" w:rsidRPr="00130D6C" w:rsidRDefault="00D339BF" w:rsidP="00D339BF">
            <w:pPr>
              <w:jc w:val="right"/>
              <w:rPr>
                <w:rFonts w:eastAsia="Arial" w:cstheme="minorHAnsi"/>
                <w:b/>
                <w:lang w:eastAsia="en-CA"/>
              </w:rPr>
            </w:pPr>
            <w:r w:rsidRPr="00130D6C">
              <w:rPr>
                <w:rFonts w:eastAsia="Arial" w:cstheme="minorHAnsi"/>
                <w:b/>
                <w:lang w:eastAsia="en-CA"/>
              </w:rPr>
              <w:t>Revision Date:</w:t>
            </w:r>
          </w:p>
        </w:tc>
        <w:tc>
          <w:tcPr>
            <w:tcW w:w="1559" w:type="dxa"/>
          </w:tcPr>
          <w:p w14:paraId="75B394B9" w14:textId="14761AC7" w:rsidR="00D339BF" w:rsidRPr="00130D6C" w:rsidRDefault="00D339BF" w:rsidP="00D339BF">
            <w:pPr>
              <w:rPr>
                <w:rFonts w:eastAsia="Arial" w:cstheme="minorHAnsi"/>
                <w:lang w:eastAsia="en-CA"/>
              </w:rPr>
            </w:pPr>
            <w:r w:rsidRPr="00130D6C">
              <w:rPr>
                <w:rFonts w:eastAsia="Arial" w:cstheme="minorHAnsi"/>
                <w:lang w:eastAsia="en-CA"/>
              </w:rPr>
              <w:t>February 27, 2025</w:t>
            </w:r>
          </w:p>
        </w:tc>
      </w:tr>
    </w:tbl>
    <w:p w14:paraId="6BC9B7AF" w14:textId="77777777" w:rsidR="00B577E4" w:rsidRPr="00130D6C" w:rsidRDefault="00B577E4" w:rsidP="00B577E4">
      <w:pPr>
        <w:spacing w:after="0"/>
        <w:rPr>
          <w:rFonts w:cstheme="minorHAnsi"/>
        </w:rPr>
      </w:pPr>
    </w:p>
    <w:tbl>
      <w:tblPr>
        <w:tblStyle w:val="TableGrid"/>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6"/>
        <w:gridCol w:w="283"/>
        <w:gridCol w:w="3673"/>
        <w:gridCol w:w="236"/>
        <w:gridCol w:w="1903"/>
      </w:tblGrid>
      <w:tr w:rsidR="002B69E7" w:rsidRPr="00130D6C" w14:paraId="7EBC2784" w14:textId="77777777" w:rsidTr="008720B6">
        <w:tc>
          <w:tcPr>
            <w:tcW w:w="3686" w:type="dxa"/>
          </w:tcPr>
          <w:p w14:paraId="3498A2B8" w14:textId="77777777" w:rsidR="002B69E7" w:rsidRPr="00130D6C" w:rsidRDefault="002B69E7" w:rsidP="00B577E4">
            <w:pPr>
              <w:rPr>
                <w:rFonts w:cstheme="minorHAnsi"/>
                <w:b/>
              </w:rPr>
            </w:pPr>
            <w:r w:rsidRPr="00130D6C">
              <w:rPr>
                <w:rFonts w:cstheme="minorHAnsi"/>
                <w:b/>
              </w:rPr>
              <w:t>Approved By:</w:t>
            </w:r>
          </w:p>
        </w:tc>
        <w:tc>
          <w:tcPr>
            <w:tcW w:w="283" w:type="dxa"/>
          </w:tcPr>
          <w:p w14:paraId="5EA74748" w14:textId="77777777" w:rsidR="002B69E7" w:rsidRPr="00130D6C" w:rsidRDefault="002B69E7" w:rsidP="00B577E4">
            <w:pPr>
              <w:rPr>
                <w:rFonts w:cstheme="minorHAnsi"/>
              </w:rPr>
            </w:pPr>
          </w:p>
        </w:tc>
        <w:tc>
          <w:tcPr>
            <w:tcW w:w="3673" w:type="dxa"/>
          </w:tcPr>
          <w:p w14:paraId="52667836" w14:textId="77777777" w:rsidR="002B69E7" w:rsidRPr="00130D6C" w:rsidRDefault="002B69E7" w:rsidP="00B577E4">
            <w:pPr>
              <w:rPr>
                <w:rFonts w:cstheme="minorHAnsi"/>
              </w:rPr>
            </w:pPr>
          </w:p>
        </w:tc>
        <w:tc>
          <w:tcPr>
            <w:tcW w:w="236" w:type="dxa"/>
          </w:tcPr>
          <w:p w14:paraId="401E8E67" w14:textId="77777777" w:rsidR="002B69E7" w:rsidRPr="00130D6C" w:rsidRDefault="002B69E7" w:rsidP="00B577E4">
            <w:pPr>
              <w:rPr>
                <w:rFonts w:cstheme="minorHAnsi"/>
              </w:rPr>
            </w:pPr>
          </w:p>
        </w:tc>
        <w:tc>
          <w:tcPr>
            <w:tcW w:w="1903" w:type="dxa"/>
          </w:tcPr>
          <w:p w14:paraId="6F49D6A3" w14:textId="77777777" w:rsidR="002B69E7" w:rsidRPr="00130D6C" w:rsidRDefault="002B69E7" w:rsidP="00B577E4">
            <w:pPr>
              <w:rPr>
                <w:rFonts w:cstheme="minorHAnsi"/>
              </w:rPr>
            </w:pPr>
          </w:p>
        </w:tc>
      </w:tr>
      <w:tr w:rsidR="002B69E7" w:rsidRPr="00130D6C" w14:paraId="10E147F1" w14:textId="77777777" w:rsidTr="008720B6">
        <w:tc>
          <w:tcPr>
            <w:tcW w:w="3686" w:type="dxa"/>
          </w:tcPr>
          <w:p w14:paraId="13450059" w14:textId="77777777" w:rsidR="002B69E7" w:rsidRPr="00130D6C" w:rsidRDefault="002B69E7" w:rsidP="00B577E4">
            <w:pPr>
              <w:rPr>
                <w:rFonts w:cstheme="minorHAnsi"/>
              </w:rPr>
            </w:pPr>
          </w:p>
        </w:tc>
        <w:tc>
          <w:tcPr>
            <w:tcW w:w="283" w:type="dxa"/>
          </w:tcPr>
          <w:p w14:paraId="592B0084" w14:textId="77777777" w:rsidR="002B69E7" w:rsidRPr="00130D6C" w:rsidRDefault="002B69E7" w:rsidP="00B577E4">
            <w:pPr>
              <w:rPr>
                <w:rFonts w:cstheme="minorHAnsi"/>
              </w:rPr>
            </w:pPr>
          </w:p>
        </w:tc>
        <w:tc>
          <w:tcPr>
            <w:tcW w:w="3673" w:type="dxa"/>
          </w:tcPr>
          <w:p w14:paraId="61BFABE8" w14:textId="77777777" w:rsidR="002B69E7" w:rsidRPr="00130D6C" w:rsidRDefault="002B69E7" w:rsidP="00B577E4">
            <w:pPr>
              <w:rPr>
                <w:rFonts w:cstheme="minorHAnsi"/>
              </w:rPr>
            </w:pPr>
          </w:p>
        </w:tc>
        <w:tc>
          <w:tcPr>
            <w:tcW w:w="236" w:type="dxa"/>
          </w:tcPr>
          <w:p w14:paraId="1132C8F6" w14:textId="77777777" w:rsidR="002B69E7" w:rsidRPr="00130D6C" w:rsidRDefault="002B69E7" w:rsidP="00B577E4">
            <w:pPr>
              <w:rPr>
                <w:rFonts w:cstheme="minorHAnsi"/>
              </w:rPr>
            </w:pPr>
          </w:p>
        </w:tc>
        <w:tc>
          <w:tcPr>
            <w:tcW w:w="1903" w:type="dxa"/>
          </w:tcPr>
          <w:p w14:paraId="64544B80" w14:textId="77777777" w:rsidR="002B69E7" w:rsidRPr="00130D6C" w:rsidRDefault="002B69E7" w:rsidP="00B577E4">
            <w:pPr>
              <w:rPr>
                <w:rFonts w:cstheme="minorHAnsi"/>
              </w:rPr>
            </w:pPr>
          </w:p>
        </w:tc>
      </w:tr>
      <w:tr w:rsidR="002B69E7" w:rsidRPr="00130D6C" w14:paraId="18A2B121" w14:textId="77777777" w:rsidTr="008720B6">
        <w:tc>
          <w:tcPr>
            <w:tcW w:w="3686" w:type="dxa"/>
            <w:tcBorders>
              <w:bottom w:val="single" w:sz="4" w:space="0" w:color="auto"/>
            </w:tcBorders>
          </w:tcPr>
          <w:p w14:paraId="2D91A53F" w14:textId="2F360A90" w:rsidR="002B69E7" w:rsidRPr="00130D6C" w:rsidRDefault="002B69E7" w:rsidP="00B577E4">
            <w:pPr>
              <w:rPr>
                <w:rFonts w:cstheme="minorHAnsi"/>
              </w:rPr>
            </w:pPr>
          </w:p>
        </w:tc>
        <w:tc>
          <w:tcPr>
            <w:tcW w:w="283" w:type="dxa"/>
          </w:tcPr>
          <w:p w14:paraId="477D1A4F" w14:textId="77777777" w:rsidR="002B69E7" w:rsidRPr="00130D6C" w:rsidRDefault="002B69E7" w:rsidP="00B577E4">
            <w:pPr>
              <w:rPr>
                <w:rFonts w:cstheme="minorHAnsi"/>
              </w:rPr>
            </w:pPr>
          </w:p>
        </w:tc>
        <w:tc>
          <w:tcPr>
            <w:tcW w:w="3673" w:type="dxa"/>
            <w:tcBorders>
              <w:bottom w:val="single" w:sz="4" w:space="0" w:color="auto"/>
            </w:tcBorders>
          </w:tcPr>
          <w:p w14:paraId="256719EC" w14:textId="47400284" w:rsidR="002B69E7" w:rsidRPr="00130D6C" w:rsidRDefault="002B69E7" w:rsidP="00B577E4">
            <w:pPr>
              <w:rPr>
                <w:rFonts w:cstheme="minorHAnsi"/>
              </w:rPr>
            </w:pPr>
          </w:p>
        </w:tc>
        <w:tc>
          <w:tcPr>
            <w:tcW w:w="236" w:type="dxa"/>
          </w:tcPr>
          <w:p w14:paraId="7F5A48AC" w14:textId="77777777" w:rsidR="002B69E7" w:rsidRPr="00130D6C" w:rsidRDefault="002B69E7" w:rsidP="00B577E4">
            <w:pPr>
              <w:rPr>
                <w:rFonts w:cstheme="minorHAnsi"/>
              </w:rPr>
            </w:pPr>
          </w:p>
        </w:tc>
        <w:tc>
          <w:tcPr>
            <w:tcW w:w="1903" w:type="dxa"/>
            <w:tcBorders>
              <w:bottom w:val="single" w:sz="4" w:space="0" w:color="auto"/>
            </w:tcBorders>
          </w:tcPr>
          <w:p w14:paraId="45A2FBCD" w14:textId="7DAD5160" w:rsidR="002B69E7" w:rsidRPr="00130D6C" w:rsidRDefault="002B69E7" w:rsidP="00B577E4">
            <w:pPr>
              <w:rPr>
                <w:rFonts w:cstheme="minorHAnsi"/>
              </w:rPr>
            </w:pPr>
          </w:p>
        </w:tc>
      </w:tr>
      <w:tr w:rsidR="002B69E7" w:rsidRPr="00130D6C" w14:paraId="25D6C7D9" w14:textId="77777777" w:rsidTr="008720B6">
        <w:tc>
          <w:tcPr>
            <w:tcW w:w="3686" w:type="dxa"/>
            <w:tcBorders>
              <w:top w:val="single" w:sz="4" w:space="0" w:color="auto"/>
            </w:tcBorders>
          </w:tcPr>
          <w:p w14:paraId="347207AB" w14:textId="77777777" w:rsidR="002B69E7" w:rsidRPr="00130D6C" w:rsidRDefault="002B69E7" w:rsidP="00B577E4">
            <w:pPr>
              <w:rPr>
                <w:rFonts w:cstheme="minorHAnsi"/>
              </w:rPr>
            </w:pPr>
            <w:r w:rsidRPr="00130D6C">
              <w:rPr>
                <w:rFonts w:cstheme="minorHAnsi"/>
              </w:rPr>
              <w:t>Department Head</w:t>
            </w:r>
          </w:p>
        </w:tc>
        <w:tc>
          <w:tcPr>
            <w:tcW w:w="283" w:type="dxa"/>
          </w:tcPr>
          <w:p w14:paraId="159D0C4E" w14:textId="77777777" w:rsidR="002B69E7" w:rsidRPr="00130D6C" w:rsidRDefault="002B69E7" w:rsidP="00B577E4">
            <w:pPr>
              <w:rPr>
                <w:rFonts w:cstheme="minorHAnsi"/>
              </w:rPr>
            </w:pPr>
          </w:p>
        </w:tc>
        <w:tc>
          <w:tcPr>
            <w:tcW w:w="3673" w:type="dxa"/>
            <w:tcBorders>
              <w:top w:val="single" w:sz="4" w:space="0" w:color="auto"/>
            </w:tcBorders>
          </w:tcPr>
          <w:p w14:paraId="44EDD65D" w14:textId="77777777" w:rsidR="002B69E7" w:rsidRPr="00130D6C" w:rsidRDefault="0063777E" w:rsidP="0063777E">
            <w:pPr>
              <w:rPr>
                <w:rFonts w:cstheme="minorHAnsi"/>
              </w:rPr>
            </w:pPr>
            <w:r w:rsidRPr="00130D6C">
              <w:rPr>
                <w:rFonts w:cstheme="minorHAnsi"/>
              </w:rPr>
              <w:t>Human Resources Advisor</w:t>
            </w:r>
          </w:p>
        </w:tc>
        <w:tc>
          <w:tcPr>
            <w:tcW w:w="236" w:type="dxa"/>
          </w:tcPr>
          <w:p w14:paraId="7345994E" w14:textId="77777777" w:rsidR="002B69E7" w:rsidRPr="00130D6C" w:rsidRDefault="002B69E7" w:rsidP="00B577E4">
            <w:pPr>
              <w:rPr>
                <w:rFonts w:cstheme="minorHAnsi"/>
              </w:rPr>
            </w:pPr>
          </w:p>
        </w:tc>
        <w:tc>
          <w:tcPr>
            <w:tcW w:w="1903" w:type="dxa"/>
            <w:tcBorders>
              <w:top w:val="single" w:sz="4" w:space="0" w:color="auto"/>
            </w:tcBorders>
          </w:tcPr>
          <w:p w14:paraId="50173846" w14:textId="77777777" w:rsidR="002B69E7" w:rsidRPr="00130D6C" w:rsidRDefault="002B69E7" w:rsidP="00B577E4">
            <w:pPr>
              <w:rPr>
                <w:rFonts w:cstheme="minorHAnsi"/>
              </w:rPr>
            </w:pPr>
            <w:r w:rsidRPr="00130D6C">
              <w:rPr>
                <w:rFonts w:cstheme="minorHAnsi"/>
              </w:rPr>
              <w:t>Date</w:t>
            </w:r>
          </w:p>
        </w:tc>
      </w:tr>
    </w:tbl>
    <w:p w14:paraId="3BBD9152" w14:textId="77777777" w:rsidR="006D480C" w:rsidRPr="00130D6C" w:rsidRDefault="006D480C" w:rsidP="006D480C">
      <w:pPr>
        <w:pBdr>
          <w:bottom w:val="single" w:sz="12" w:space="4" w:color="808080" w:themeColor="background1" w:themeShade="80"/>
        </w:pBdr>
        <w:spacing w:after="300" w:line="240" w:lineRule="auto"/>
        <w:contextualSpacing/>
        <w:rPr>
          <w:rFonts w:eastAsiaTheme="majorEastAsia" w:cstheme="minorHAnsi"/>
          <w:b/>
          <w:i/>
          <w:caps/>
          <w:spacing w:val="5"/>
          <w:kern w:val="28"/>
          <w:lang w:val="en-US"/>
        </w:rPr>
      </w:pPr>
    </w:p>
    <w:p w14:paraId="727CC72F" w14:textId="77777777" w:rsidR="006D480C" w:rsidRPr="00130D6C" w:rsidRDefault="006D480C" w:rsidP="007222AA">
      <w:pPr>
        <w:spacing w:after="0"/>
        <w:jc w:val="both"/>
        <w:rPr>
          <w:rFonts w:cstheme="minorHAnsi"/>
          <w:color w:val="333333"/>
          <w:sz w:val="16"/>
          <w:szCs w:val="16"/>
          <w:lang w:eastAsia="en-CA"/>
        </w:rPr>
      </w:pPr>
    </w:p>
    <w:p w14:paraId="37F25275" w14:textId="77777777" w:rsidR="006D480C" w:rsidRPr="00130D6C" w:rsidRDefault="006D480C" w:rsidP="006D480C">
      <w:pPr>
        <w:pBdr>
          <w:bottom w:val="single" w:sz="12" w:space="4" w:color="808080" w:themeColor="background1" w:themeShade="80"/>
        </w:pBdr>
        <w:spacing w:after="300" w:line="240" w:lineRule="auto"/>
        <w:contextualSpacing/>
        <w:rPr>
          <w:rFonts w:eastAsiaTheme="majorEastAsia" w:cstheme="minorHAnsi"/>
          <w:b/>
          <w:iCs/>
          <w:caps/>
          <w:spacing w:val="5"/>
          <w:kern w:val="28"/>
          <w:lang w:val="en-US"/>
        </w:rPr>
      </w:pPr>
      <w:r w:rsidRPr="00130D6C">
        <w:rPr>
          <w:rFonts w:eastAsiaTheme="majorEastAsia" w:cstheme="minorHAnsi"/>
          <w:b/>
          <w:iCs/>
          <w:caps/>
          <w:spacing w:val="5"/>
          <w:kern w:val="28"/>
          <w:lang w:val="en-US"/>
        </w:rPr>
        <w:t>Summary / Scope</w:t>
      </w:r>
    </w:p>
    <w:p w14:paraId="66521A0F" w14:textId="77777777" w:rsidR="00554329" w:rsidRPr="00130D6C" w:rsidRDefault="00554329" w:rsidP="00554329">
      <w:pPr>
        <w:spacing w:after="0"/>
        <w:jc w:val="both"/>
        <w:rPr>
          <w:rFonts w:cstheme="minorHAnsi"/>
          <w:color w:val="000000"/>
        </w:rPr>
      </w:pPr>
    </w:p>
    <w:p w14:paraId="76BE9D31" w14:textId="447999B3" w:rsidR="006D480C" w:rsidRPr="00130D6C" w:rsidRDefault="00505705" w:rsidP="006D480C">
      <w:pPr>
        <w:jc w:val="both"/>
        <w:rPr>
          <w:rFonts w:cstheme="minorHAnsi"/>
          <w:color w:val="333333"/>
          <w:lang w:eastAsia="en-CA"/>
        </w:rPr>
      </w:pPr>
      <w:r w:rsidRPr="00130D6C">
        <w:rPr>
          <w:rFonts w:cstheme="minorHAnsi"/>
          <w:color w:val="000000"/>
        </w:rPr>
        <w:t xml:space="preserve">In accordance with established vision and values of </w:t>
      </w:r>
      <w:r w:rsidR="000F5FFF">
        <w:rPr>
          <w:rFonts w:cs="Arial"/>
          <w:color w:val="000000"/>
        </w:rPr>
        <w:t>Gitanmaax Health and Wellness</w:t>
      </w:r>
      <w:r w:rsidR="000F5FFF" w:rsidRPr="006D480C">
        <w:rPr>
          <w:rFonts w:cs="Arial"/>
          <w:color w:val="000000"/>
        </w:rPr>
        <w:t xml:space="preserve">, and in partnership with the </w:t>
      </w:r>
      <w:r w:rsidRPr="00130D6C">
        <w:rPr>
          <w:rFonts w:cstheme="minorHAnsi"/>
          <w:color w:val="000000"/>
        </w:rPr>
        <w:t xml:space="preserve">First Nation Health and Wellness Program, and in partnership with the First Nations Health Authority, Northern Health, and </w:t>
      </w:r>
      <w:r w:rsidR="002F5BD0" w:rsidRPr="00130D6C">
        <w:rPr>
          <w:rFonts w:cstheme="minorHAnsi"/>
          <w:color w:val="000000"/>
        </w:rPr>
        <w:t xml:space="preserve">local </w:t>
      </w:r>
      <w:r w:rsidRPr="00130D6C">
        <w:rPr>
          <w:rFonts w:cstheme="minorHAnsi"/>
          <w:color w:val="000000"/>
        </w:rPr>
        <w:t xml:space="preserve">First Nations communities; </w:t>
      </w:r>
      <w:r w:rsidR="00C84114" w:rsidRPr="00130D6C">
        <w:rPr>
          <w:rFonts w:cstheme="minorHAnsi"/>
          <w:color w:val="333333"/>
          <w:lang w:eastAsia="en-CA"/>
        </w:rPr>
        <w:t>t</w:t>
      </w:r>
      <w:r w:rsidR="006D480C" w:rsidRPr="00130D6C">
        <w:rPr>
          <w:rFonts w:cstheme="minorHAnsi"/>
          <w:color w:val="333333"/>
          <w:lang w:eastAsia="en-CA"/>
        </w:rPr>
        <w:t>he primary responsibility of this position is to provide</w:t>
      </w:r>
      <w:r w:rsidR="00061016" w:rsidRPr="00130D6C">
        <w:rPr>
          <w:rFonts w:cstheme="minorHAnsi"/>
          <w:color w:val="333333"/>
          <w:lang w:eastAsia="en-CA"/>
        </w:rPr>
        <w:t xml:space="preserve"> oversight, supervision, mentorship, and administrative support to a team of </w:t>
      </w:r>
      <w:r w:rsidR="00C77DCF">
        <w:rPr>
          <w:rFonts w:cstheme="minorHAnsi"/>
          <w:color w:val="333333"/>
          <w:lang w:eastAsia="en-CA"/>
        </w:rPr>
        <w:t>mental health and addictions practitioners</w:t>
      </w:r>
      <w:r w:rsidR="00061016" w:rsidRPr="00130D6C">
        <w:rPr>
          <w:rFonts w:cstheme="minorHAnsi"/>
          <w:color w:val="333333"/>
          <w:lang w:eastAsia="en-CA"/>
        </w:rPr>
        <w:t xml:space="preserve"> offering</w:t>
      </w:r>
      <w:r w:rsidR="006D480C" w:rsidRPr="00130D6C">
        <w:rPr>
          <w:rFonts w:cstheme="minorHAnsi"/>
          <w:color w:val="333333"/>
          <w:lang w:eastAsia="en-CA"/>
        </w:rPr>
        <w:t xml:space="preserve"> </w:t>
      </w:r>
      <w:r w:rsidR="002F5BD0" w:rsidRPr="00130D6C">
        <w:rPr>
          <w:rFonts w:cstheme="minorHAnsi"/>
          <w:color w:val="333333"/>
          <w:lang w:eastAsia="en-CA"/>
        </w:rPr>
        <w:t xml:space="preserve">a continuum of </w:t>
      </w:r>
      <w:r w:rsidR="00C84114" w:rsidRPr="00130D6C">
        <w:rPr>
          <w:rFonts w:cstheme="minorHAnsi"/>
          <w:color w:val="333333"/>
          <w:lang w:eastAsia="en-CA"/>
        </w:rPr>
        <w:t>services to o</w:t>
      </w:r>
      <w:r w:rsidR="006D480C" w:rsidRPr="00130D6C">
        <w:rPr>
          <w:rFonts w:cstheme="minorHAnsi"/>
          <w:color w:val="333333"/>
          <w:lang w:eastAsia="en-CA"/>
        </w:rPr>
        <w:t xml:space="preserve">utpatients (preschool, school age children, adolescents, and adults) within the Mental Health and Addictions Program. </w:t>
      </w:r>
      <w:r w:rsidR="00C77DCF">
        <w:rPr>
          <w:rFonts w:cstheme="minorHAnsi"/>
          <w:color w:val="333333"/>
          <w:lang w:eastAsia="en-CA"/>
        </w:rPr>
        <w:t>Additionally, t</w:t>
      </w:r>
      <w:r w:rsidR="006D480C" w:rsidRPr="00130D6C">
        <w:rPr>
          <w:rFonts w:cstheme="minorHAnsi"/>
          <w:color w:val="333333"/>
          <w:lang w:eastAsia="en-CA"/>
        </w:rPr>
        <w:t xml:space="preserve">his position </w:t>
      </w:r>
      <w:r w:rsidR="00061016" w:rsidRPr="00130D6C">
        <w:rPr>
          <w:rFonts w:cstheme="minorHAnsi"/>
          <w:color w:val="333333"/>
          <w:lang w:eastAsia="en-CA"/>
        </w:rPr>
        <w:t xml:space="preserve">also </w:t>
      </w:r>
      <w:r w:rsidR="006D480C" w:rsidRPr="00130D6C">
        <w:rPr>
          <w:rFonts w:cstheme="minorHAnsi"/>
          <w:color w:val="333333"/>
          <w:lang w:eastAsia="en-CA"/>
        </w:rPr>
        <w:t xml:space="preserve">provides </w:t>
      </w:r>
      <w:r w:rsidR="00C84114" w:rsidRPr="00130D6C">
        <w:rPr>
          <w:rFonts w:cstheme="minorHAnsi"/>
          <w:color w:val="000000"/>
        </w:rPr>
        <w:t>comprehensive assessment, care planning and treatment coordination</w:t>
      </w:r>
      <w:r w:rsidR="00554329" w:rsidRPr="00130D6C">
        <w:rPr>
          <w:rFonts w:cstheme="minorHAnsi"/>
          <w:color w:val="000000"/>
        </w:rPr>
        <w:t>,</w:t>
      </w:r>
      <w:r w:rsidR="00C84114" w:rsidRPr="00130D6C">
        <w:rPr>
          <w:rFonts w:cstheme="minorHAnsi"/>
          <w:color w:val="000000"/>
        </w:rPr>
        <w:t xml:space="preserve"> for designated clients and their families, </w:t>
      </w:r>
      <w:r w:rsidR="006D480C" w:rsidRPr="00130D6C">
        <w:rPr>
          <w:rFonts w:cstheme="minorHAnsi"/>
          <w:color w:val="333333"/>
          <w:lang w:eastAsia="en-CA"/>
        </w:rPr>
        <w:t>through a</w:t>
      </w:r>
      <w:r w:rsidR="00C84114" w:rsidRPr="00130D6C">
        <w:rPr>
          <w:rFonts w:cstheme="minorHAnsi"/>
          <w:color w:val="333333"/>
          <w:lang w:eastAsia="en-CA"/>
        </w:rPr>
        <w:t>n</w:t>
      </w:r>
      <w:r w:rsidR="006D480C" w:rsidRPr="00130D6C">
        <w:rPr>
          <w:rFonts w:cstheme="minorHAnsi"/>
          <w:color w:val="333333"/>
          <w:lang w:eastAsia="en-CA"/>
        </w:rPr>
        <w:t xml:space="preserve"> interdisciplinary team approach on both an individual and group basis. </w:t>
      </w:r>
      <w:r w:rsidR="00C84114" w:rsidRPr="00130D6C">
        <w:rPr>
          <w:rFonts w:cstheme="minorHAnsi"/>
          <w:color w:val="333333"/>
          <w:lang w:eastAsia="en-CA"/>
        </w:rPr>
        <w:t xml:space="preserve">This </w:t>
      </w:r>
      <w:r w:rsidR="00061016" w:rsidRPr="00130D6C">
        <w:rPr>
          <w:rFonts w:cstheme="minorHAnsi"/>
          <w:color w:val="333333"/>
          <w:lang w:eastAsia="en-CA"/>
        </w:rPr>
        <w:t>p</w:t>
      </w:r>
      <w:r w:rsidR="00C84114" w:rsidRPr="00130D6C">
        <w:rPr>
          <w:rFonts w:cstheme="minorHAnsi"/>
          <w:color w:val="333333"/>
          <w:lang w:eastAsia="en-CA"/>
        </w:rPr>
        <w:t xml:space="preserve">rofessional </w:t>
      </w:r>
      <w:r w:rsidR="006D480C" w:rsidRPr="00130D6C">
        <w:rPr>
          <w:rFonts w:cstheme="minorHAnsi"/>
          <w:color w:val="333333"/>
          <w:lang w:eastAsia="en-CA"/>
        </w:rPr>
        <w:t>should be well versed in psyc</w:t>
      </w:r>
      <w:r w:rsidR="00C84114" w:rsidRPr="00130D6C">
        <w:rPr>
          <w:rFonts w:cstheme="minorHAnsi"/>
          <w:color w:val="333333"/>
          <w:lang w:eastAsia="en-CA"/>
        </w:rPr>
        <w:t xml:space="preserve">hological assessments, </w:t>
      </w:r>
      <w:r w:rsidR="00554329" w:rsidRPr="00130D6C">
        <w:rPr>
          <w:rFonts w:cstheme="minorHAnsi"/>
          <w:color w:val="333333"/>
          <w:lang w:eastAsia="en-CA"/>
        </w:rPr>
        <w:t xml:space="preserve">and </w:t>
      </w:r>
      <w:r w:rsidR="00C84114" w:rsidRPr="00130D6C">
        <w:rPr>
          <w:rFonts w:cstheme="minorHAnsi"/>
          <w:color w:val="333333"/>
          <w:lang w:eastAsia="en-CA"/>
        </w:rPr>
        <w:t xml:space="preserve">diagnoses </w:t>
      </w:r>
      <w:r w:rsidR="006D480C" w:rsidRPr="00130D6C">
        <w:rPr>
          <w:rFonts w:cstheme="minorHAnsi"/>
          <w:color w:val="333333"/>
          <w:lang w:eastAsia="en-CA"/>
        </w:rPr>
        <w:t>and treatment</w:t>
      </w:r>
      <w:r w:rsidR="00C84114" w:rsidRPr="00130D6C">
        <w:rPr>
          <w:rFonts w:cstheme="minorHAnsi"/>
          <w:color w:val="333333"/>
          <w:lang w:eastAsia="en-CA"/>
        </w:rPr>
        <w:t xml:space="preserve"> frameworks</w:t>
      </w:r>
      <w:r w:rsidR="00C77DCF">
        <w:rPr>
          <w:rFonts w:cstheme="minorHAnsi"/>
          <w:color w:val="333333"/>
          <w:lang w:eastAsia="en-CA"/>
        </w:rPr>
        <w:t xml:space="preserve"> as well as competent in providing clinical supervision, mentorship and coaching. </w:t>
      </w:r>
    </w:p>
    <w:p w14:paraId="57053CE8" w14:textId="54192DBA" w:rsidR="00061016" w:rsidRPr="00130D6C" w:rsidRDefault="00061016" w:rsidP="00C77DCF">
      <w:pPr>
        <w:pStyle w:val="Header"/>
        <w:tabs>
          <w:tab w:val="left" w:pos="1440"/>
          <w:tab w:val="left" w:pos="1728"/>
          <w:tab w:val="left" w:pos="2304"/>
          <w:tab w:val="left" w:pos="3312"/>
        </w:tabs>
        <w:spacing w:line="276" w:lineRule="auto"/>
        <w:jc w:val="both"/>
        <w:rPr>
          <w:rFonts w:cstheme="minorHAnsi"/>
        </w:rPr>
      </w:pPr>
      <w:r w:rsidRPr="00130D6C">
        <w:rPr>
          <w:rFonts w:cstheme="minorHAnsi"/>
        </w:rPr>
        <w:t>The Mobile Support Team Leader practices under the direction of the Community Health Directors to provide guidance and supervision to the assigned Mobile Support Team.</w:t>
      </w:r>
    </w:p>
    <w:p w14:paraId="5C0EECAC" w14:textId="77777777" w:rsidR="00061016" w:rsidRPr="00130D6C" w:rsidRDefault="00061016" w:rsidP="00C77DCF">
      <w:pPr>
        <w:pStyle w:val="Header"/>
        <w:tabs>
          <w:tab w:val="left" w:pos="1440"/>
          <w:tab w:val="left" w:pos="1728"/>
          <w:tab w:val="left" w:pos="2304"/>
          <w:tab w:val="left" w:pos="3312"/>
        </w:tabs>
        <w:spacing w:line="276" w:lineRule="auto"/>
        <w:jc w:val="both"/>
        <w:rPr>
          <w:rFonts w:cstheme="minorHAnsi"/>
        </w:rPr>
      </w:pPr>
    </w:p>
    <w:p w14:paraId="31925CF7" w14:textId="6848FC85" w:rsidR="00061016" w:rsidRPr="00130D6C" w:rsidRDefault="00061016" w:rsidP="00C77DCF">
      <w:pPr>
        <w:pStyle w:val="Header"/>
        <w:tabs>
          <w:tab w:val="left" w:pos="1440"/>
          <w:tab w:val="left" w:pos="1728"/>
          <w:tab w:val="left" w:pos="2304"/>
          <w:tab w:val="left" w:pos="3312"/>
        </w:tabs>
        <w:spacing w:line="276" w:lineRule="auto"/>
        <w:jc w:val="both"/>
        <w:rPr>
          <w:rFonts w:cstheme="minorHAnsi"/>
        </w:rPr>
      </w:pPr>
      <w:r w:rsidRPr="00130D6C">
        <w:rPr>
          <w:rFonts w:cstheme="minorHAnsi"/>
        </w:rPr>
        <w:t>The Mobile Support Team Leader functions as a member of the Mobile Support Team and applies best practice to provide competent, safe, and ethical care for people and their families in settings such as health centres, nursing stations, homes, schools, and communities. The Mobile Support Team Leader takes a collaborative and team-based approach in program delivery and problem solving to achieve healthcare excellence. Such an approach involves nurturing a team environment of continuous learning, effective communication, trust, team building and staff acknowledgement.</w:t>
      </w:r>
    </w:p>
    <w:p w14:paraId="1D32FB1E" w14:textId="77777777" w:rsidR="00061016" w:rsidRPr="00130D6C" w:rsidRDefault="00061016" w:rsidP="00061016">
      <w:pPr>
        <w:pStyle w:val="Header"/>
        <w:tabs>
          <w:tab w:val="left" w:pos="1440"/>
          <w:tab w:val="left" w:pos="1728"/>
          <w:tab w:val="left" w:pos="2304"/>
          <w:tab w:val="left" w:pos="3312"/>
        </w:tabs>
        <w:jc w:val="both"/>
        <w:rPr>
          <w:rFonts w:cstheme="minorHAnsi"/>
        </w:rPr>
      </w:pPr>
    </w:p>
    <w:p w14:paraId="09A168A6" w14:textId="4442DFF8" w:rsidR="00592FF2" w:rsidRPr="00130D6C" w:rsidRDefault="00592FF2" w:rsidP="00592FF2">
      <w:pPr>
        <w:jc w:val="both"/>
        <w:rPr>
          <w:rFonts w:cstheme="minorHAnsi"/>
          <w:color w:val="000000"/>
        </w:rPr>
      </w:pPr>
      <w:r w:rsidRPr="00130D6C">
        <w:rPr>
          <w:rFonts w:cstheme="minorHAnsi"/>
          <w:color w:val="000000"/>
        </w:rPr>
        <w:t xml:space="preserve">Working collaboratively with other health care providers and </w:t>
      </w:r>
      <w:r w:rsidR="002F5BD0" w:rsidRPr="00130D6C">
        <w:rPr>
          <w:rFonts w:cstheme="minorHAnsi"/>
          <w:color w:val="000000"/>
        </w:rPr>
        <w:t>a</w:t>
      </w:r>
      <w:r w:rsidRPr="00130D6C">
        <w:rPr>
          <w:rFonts w:cstheme="minorHAnsi"/>
          <w:color w:val="000000"/>
        </w:rPr>
        <w:t xml:space="preserve"> multidisciplinary team, the </w:t>
      </w:r>
      <w:r w:rsidR="00061016" w:rsidRPr="00130D6C">
        <w:rPr>
          <w:rFonts w:cstheme="minorHAnsi"/>
          <w:color w:val="000000"/>
        </w:rPr>
        <w:t>Mobile Support Team Lead</w:t>
      </w:r>
      <w:r w:rsidRPr="00130D6C">
        <w:rPr>
          <w:rFonts w:cstheme="minorHAnsi"/>
          <w:color w:val="000000"/>
        </w:rPr>
        <w:t xml:space="preserve"> provides direct psychosocial care, counselling and group work, system navigation and advocacy, </w:t>
      </w:r>
      <w:r w:rsidR="009414E9" w:rsidRPr="00130D6C">
        <w:rPr>
          <w:rFonts w:cstheme="minorHAnsi"/>
          <w:color w:val="000000"/>
        </w:rPr>
        <w:t xml:space="preserve">and </w:t>
      </w:r>
      <w:r w:rsidRPr="00130D6C">
        <w:rPr>
          <w:rFonts w:cstheme="minorHAnsi"/>
          <w:color w:val="000000"/>
        </w:rPr>
        <w:t>education and linkage to relevant specialized complex care resources</w:t>
      </w:r>
      <w:r w:rsidR="009414E9" w:rsidRPr="00130D6C">
        <w:rPr>
          <w:rFonts w:cstheme="minorHAnsi"/>
          <w:color w:val="000000"/>
        </w:rPr>
        <w:t>,</w:t>
      </w:r>
      <w:r w:rsidRPr="00130D6C">
        <w:rPr>
          <w:rFonts w:cstheme="minorHAnsi"/>
          <w:color w:val="000000"/>
        </w:rPr>
        <w:t xml:space="preserve"> while facilitating client self-management. </w:t>
      </w:r>
      <w:r w:rsidRPr="00130D6C">
        <w:rPr>
          <w:rFonts w:cstheme="minorHAnsi"/>
          <w:color w:val="000000"/>
        </w:rPr>
        <w:lastRenderedPageBreak/>
        <w:t>The M</w:t>
      </w:r>
      <w:r w:rsidR="00061016" w:rsidRPr="00130D6C">
        <w:rPr>
          <w:rFonts w:cstheme="minorHAnsi"/>
          <w:color w:val="000000"/>
        </w:rPr>
        <w:t xml:space="preserve">obile Support Team Lead </w:t>
      </w:r>
      <w:r w:rsidRPr="00130D6C">
        <w:rPr>
          <w:rFonts w:cstheme="minorHAnsi"/>
          <w:color w:val="000000"/>
        </w:rPr>
        <w:t>is responsible for providing and developing services to maintain or improve the health and social well-being and functioning of the identified population.</w:t>
      </w:r>
    </w:p>
    <w:p w14:paraId="103867EC" w14:textId="77777777" w:rsidR="002F5BD0" w:rsidRPr="00130D6C" w:rsidRDefault="006D480C" w:rsidP="002F5BD0">
      <w:pPr>
        <w:jc w:val="both"/>
        <w:rPr>
          <w:rFonts w:cstheme="minorHAnsi"/>
          <w:color w:val="000000"/>
        </w:rPr>
      </w:pPr>
      <w:r w:rsidRPr="00130D6C">
        <w:rPr>
          <w:rFonts w:cstheme="minorHAnsi"/>
          <w:color w:val="333333"/>
          <w:lang w:eastAsia="en-CA"/>
        </w:rPr>
        <w:t xml:space="preserve">Specific duties and responsibilities of this position include: clinical assessment of the comprehensive mental health needs of persons and their families who are dealing with complex issues such as anxiety, behavioral and learning issues, trauma, witnessing violence, sexual abuse, maltreatment, separation and divorce, parenting, and addictions; provide advanced clinical interventions to persons through a broad range of therapeutic frameworks including individual </w:t>
      </w:r>
      <w:r w:rsidR="00067DD1" w:rsidRPr="00130D6C">
        <w:rPr>
          <w:rFonts w:cstheme="minorHAnsi"/>
          <w:color w:val="333333"/>
          <w:lang w:eastAsia="en-CA"/>
        </w:rPr>
        <w:t>therapy</w:t>
      </w:r>
      <w:r w:rsidRPr="00130D6C">
        <w:rPr>
          <w:rFonts w:cstheme="minorHAnsi"/>
          <w:color w:val="333333"/>
          <w:lang w:eastAsia="en-CA"/>
        </w:rPr>
        <w:t xml:space="preserve">, family </w:t>
      </w:r>
      <w:r w:rsidR="00067DD1" w:rsidRPr="00130D6C">
        <w:rPr>
          <w:rFonts w:cstheme="minorHAnsi"/>
          <w:color w:val="333333"/>
          <w:lang w:eastAsia="en-CA"/>
        </w:rPr>
        <w:t>therapy</w:t>
      </w:r>
      <w:r w:rsidRPr="00130D6C">
        <w:rPr>
          <w:rFonts w:cstheme="minorHAnsi"/>
          <w:color w:val="333333"/>
          <w:lang w:eastAsia="en-CA"/>
        </w:rPr>
        <w:t xml:space="preserve">, play therapy, group therapy and trauma debriefing; research, analyze, design and develop and implement </w:t>
      </w:r>
      <w:r w:rsidR="00067DD1" w:rsidRPr="00130D6C">
        <w:rPr>
          <w:rFonts w:cstheme="minorHAnsi"/>
          <w:color w:val="333333"/>
          <w:lang w:eastAsia="en-CA"/>
        </w:rPr>
        <w:t>therapy</w:t>
      </w:r>
      <w:r w:rsidRPr="00130D6C">
        <w:rPr>
          <w:rFonts w:cstheme="minorHAnsi"/>
          <w:color w:val="333333"/>
          <w:lang w:eastAsia="en-CA"/>
        </w:rPr>
        <w:t xml:space="preserve"> frameworks to address the specific identified mental health needs of population; provide educa</w:t>
      </w:r>
      <w:r w:rsidR="002F5BD0" w:rsidRPr="00130D6C">
        <w:rPr>
          <w:rFonts w:cstheme="minorHAnsi"/>
          <w:color w:val="333333"/>
          <w:lang w:eastAsia="en-CA"/>
        </w:rPr>
        <w:t xml:space="preserve">tion sessions and consultation; </w:t>
      </w:r>
      <w:r w:rsidR="004153DA" w:rsidRPr="00130D6C">
        <w:rPr>
          <w:rFonts w:cstheme="minorHAnsi"/>
          <w:color w:val="333333"/>
          <w:lang w:eastAsia="en-CA"/>
        </w:rPr>
        <w:t xml:space="preserve">provide </w:t>
      </w:r>
      <w:r w:rsidR="002F5BD0" w:rsidRPr="00130D6C">
        <w:rPr>
          <w:rFonts w:cstheme="minorHAnsi"/>
          <w:color w:val="000000"/>
        </w:rPr>
        <w:t xml:space="preserve">consultation on cultural and clinical interventions; and crisis response when communities are impacted by critical events. </w:t>
      </w:r>
    </w:p>
    <w:p w14:paraId="5EF78460" w14:textId="02CB871A" w:rsidR="006D480C" w:rsidRPr="00130D6C" w:rsidRDefault="006D480C" w:rsidP="006D480C">
      <w:pPr>
        <w:jc w:val="both"/>
        <w:rPr>
          <w:rFonts w:cstheme="minorHAnsi"/>
          <w:color w:val="333333"/>
          <w:lang w:eastAsia="en-CA"/>
        </w:rPr>
      </w:pPr>
      <w:r w:rsidRPr="00130D6C">
        <w:rPr>
          <w:rFonts w:cstheme="minorHAnsi"/>
          <w:color w:val="333333"/>
          <w:lang w:eastAsia="en-CA"/>
        </w:rPr>
        <w:t xml:space="preserve">The </w:t>
      </w:r>
      <w:r w:rsidR="00CB5239" w:rsidRPr="00130D6C">
        <w:rPr>
          <w:rFonts w:cstheme="minorHAnsi"/>
          <w:color w:val="333333"/>
          <w:lang w:eastAsia="en-CA"/>
        </w:rPr>
        <w:t>Team Lead</w:t>
      </w:r>
      <w:r w:rsidRPr="00130D6C">
        <w:rPr>
          <w:rFonts w:cstheme="minorHAnsi"/>
          <w:color w:val="333333"/>
          <w:lang w:eastAsia="en-CA"/>
        </w:rPr>
        <w:t xml:space="preserve"> </w:t>
      </w:r>
      <w:r w:rsidR="00400DC7" w:rsidRPr="00130D6C">
        <w:rPr>
          <w:rFonts w:cstheme="minorHAnsi"/>
          <w:color w:val="333333"/>
          <w:lang w:eastAsia="en-CA"/>
        </w:rPr>
        <w:t>provide</w:t>
      </w:r>
      <w:r w:rsidR="00CB5239" w:rsidRPr="00130D6C">
        <w:rPr>
          <w:rFonts w:cstheme="minorHAnsi"/>
          <w:color w:val="333333"/>
          <w:lang w:eastAsia="en-CA"/>
        </w:rPr>
        <w:t>s</w:t>
      </w:r>
      <w:r w:rsidRPr="00130D6C">
        <w:rPr>
          <w:rFonts w:cstheme="minorHAnsi"/>
          <w:color w:val="333333"/>
          <w:lang w:eastAsia="en-CA"/>
        </w:rPr>
        <w:t xml:space="preserve"> direct supervision of provisionally registered social workers</w:t>
      </w:r>
      <w:r w:rsidR="00400DC7" w:rsidRPr="00130D6C">
        <w:rPr>
          <w:rFonts w:cstheme="minorHAnsi"/>
          <w:color w:val="333333"/>
          <w:lang w:eastAsia="en-CA"/>
        </w:rPr>
        <w:t xml:space="preserve">, </w:t>
      </w:r>
      <w:r w:rsidR="00B41598" w:rsidRPr="00130D6C">
        <w:rPr>
          <w:rFonts w:cstheme="minorHAnsi"/>
          <w:color w:val="333333"/>
          <w:lang w:eastAsia="en-CA"/>
        </w:rPr>
        <w:t xml:space="preserve">or </w:t>
      </w:r>
      <w:r w:rsidR="00400DC7" w:rsidRPr="00130D6C">
        <w:rPr>
          <w:rFonts w:cstheme="minorHAnsi"/>
          <w:color w:val="333333"/>
          <w:lang w:eastAsia="en-CA"/>
        </w:rPr>
        <w:t>practicum</w:t>
      </w:r>
      <w:r w:rsidRPr="00130D6C">
        <w:rPr>
          <w:rFonts w:cstheme="minorHAnsi"/>
          <w:color w:val="333333"/>
          <w:lang w:eastAsia="en-CA"/>
        </w:rPr>
        <w:t xml:space="preserve"> students. This position maintain</w:t>
      </w:r>
      <w:r w:rsidR="00400DC7" w:rsidRPr="00130D6C">
        <w:rPr>
          <w:rFonts w:cstheme="minorHAnsi"/>
          <w:color w:val="333333"/>
          <w:lang w:eastAsia="en-CA"/>
        </w:rPr>
        <w:t>s</w:t>
      </w:r>
      <w:r w:rsidRPr="00130D6C">
        <w:rPr>
          <w:rFonts w:cstheme="minorHAnsi"/>
          <w:color w:val="333333"/>
          <w:lang w:eastAsia="en-CA"/>
        </w:rPr>
        <w:t xml:space="preserve"> accountability to </w:t>
      </w:r>
      <w:r w:rsidR="00CB5239" w:rsidRPr="00130D6C">
        <w:rPr>
          <w:rFonts w:cstheme="minorHAnsi"/>
          <w:color w:val="333333"/>
          <w:lang w:eastAsia="en-CA"/>
        </w:rPr>
        <w:t>the</w:t>
      </w:r>
      <w:r w:rsidR="00400DC7" w:rsidRPr="00130D6C">
        <w:rPr>
          <w:rFonts w:cstheme="minorHAnsi"/>
          <w:color w:val="000000"/>
        </w:rPr>
        <w:t xml:space="preserve"> BC College of Social Workers (BCCSW)</w:t>
      </w:r>
      <w:r w:rsidR="00CB5239" w:rsidRPr="00130D6C">
        <w:rPr>
          <w:rFonts w:cstheme="minorHAnsi"/>
          <w:color w:val="000000"/>
        </w:rPr>
        <w:t xml:space="preserve">. </w:t>
      </w:r>
      <w:r w:rsidR="002F5BD0" w:rsidRPr="00130D6C">
        <w:rPr>
          <w:rFonts w:cstheme="minorHAnsi"/>
          <w:color w:val="000000"/>
        </w:rPr>
        <w:t>Other related duties as required.</w:t>
      </w:r>
    </w:p>
    <w:p w14:paraId="1093305C" w14:textId="47150C0C" w:rsidR="00CB5239" w:rsidRDefault="00CB5239" w:rsidP="00CB5239">
      <w:pPr>
        <w:pStyle w:val="Header"/>
        <w:tabs>
          <w:tab w:val="left" w:pos="1440"/>
          <w:tab w:val="left" w:pos="1728"/>
          <w:tab w:val="left" w:pos="2304"/>
          <w:tab w:val="left" w:pos="3312"/>
        </w:tabs>
        <w:jc w:val="both"/>
        <w:rPr>
          <w:rFonts w:cstheme="minorHAnsi"/>
        </w:rPr>
      </w:pPr>
      <w:r w:rsidRPr="00130D6C">
        <w:rPr>
          <w:rFonts w:cstheme="minorHAnsi"/>
        </w:rPr>
        <w:t>The Primary Care Team Leader supervises at least one other Discipline Allied to Social Work and:</w:t>
      </w:r>
    </w:p>
    <w:p w14:paraId="6B31768A" w14:textId="77777777" w:rsidR="00C77DCF" w:rsidRPr="00130D6C" w:rsidRDefault="00C77DCF" w:rsidP="00CB5239">
      <w:pPr>
        <w:pStyle w:val="Header"/>
        <w:tabs>
          <w:tab w:val="left" w:pos="1440"/>
          <w:tab w:val="left" w:pos="1728"/>
          <w:tab w:val="left" w:pos="2304"/>
          <w:tab w:val="left" w:pos="3312"/>
        </w:tabs>
        <w:jc w:val="both"/>
        <w:rPr>
          <w:rFonts w:cstheme="minorHAnsi"/>
        </w:rPr>
      </w:pPr>
    </w:p>
    <w:p w14:paraId="589E4731" w14:textId="2175E32F" w:rsidR="006D480C" w:rsidRPr="00130D6C" w:rsidRDefault="00CB5239" w:rsidP="006D480C">
      <w:pPr>
        <w:pStyle w:val="Header"/>
        <w:numPr>
          <w:ilvl w:val="0"/>
          <w:numId w:val="22"/>
        </w:numPr>
        <w:tabs>
          <w:tab w:val="clear" w:pos="4680"/>
          <w:tab w:val="clear" w:pos="9360"/>
        </w:tabs>
        <w:jc w:val="both"/>
        <w:rPr>
          <w:rFonts w:cstheme="minorHAnsi"/>
          <w:color w:val="333333"/>
          <w:lang w:eastAsia="en-CA"/>
        </w:rPr>
      </w:pPr>
      <w:r w:rsidRPr="00130D6C">
        <w:rPr>
          <w:rFonts w:cstheme="minorHAnsi"/>
        </w:rPr>
        <w:t xml:space="preserve">Total staff of 3 up to and including 5 Nursing Team members </w:t>
      </w:r>
    </w:p>
    <w:p w14:paraId="4B1E075B" w14:textId="77777777" w:rsidR="00505705" w:rsidRPr="00130D6C" w:rsidRDefault="00505705" w:rsidP="006D480C">
      <w:pPr>
        <w:jc w:val="both"/>
        <w:rPr>
          <w:rFonts w:cstheme="minorHAnsi"/>
          <w:color w:val="000000"/>
        </w:rPr>
      </w:pPr>
    </w:p>
    <w:p w14:paraId="1AF43A73" w14:textId="1B0EB04A" w:rsidR="00CB5239" w:rsidRPr="00130D6C" w:rsidRDefault="00CB5239" w:rsidP="00CB5239">
      <w:pPr>
        <w:pStyle w:val="Header"/>
        <w:tabs>
          <w:tab w:val="left" w:pos="1440"/>
          <w:tab w:val="left" w:pos="1728"/>
          <w:tab w:val="left" w:pos="2304"/>
          <w:tab w:val="left" w:pos="3312"/>
        </w:tabs>
        <w:jc w:val="both"/>
        <w:rPr>
          <w:rFonts w:cstheme="minorHAnsi"/>
        </w:rPr>
      </w:pPr>
      <w:r w:rsidRPr="00130D6C">
        <w:rPr>
          <w:rFonts w:cstheme="minorHAnsi"/>
        </w:rPr>
        <w:t>Staff to be supervised is limited to the scope of MST clinical team members specializing in Health and Addictions, and Social Work. The Primary Care Team Leader collaborates with Community Health Directors, Physicians, Nurse Practitioners, community agencies, and other local First Nations community health teams.</w:t>
      </w:r>
    </w:p>
    <w:p w14:paraId="4718FF7A" w14:textId="77777777" w:rsidR="00CB5239" w:rsidRPr="00130D6C" w:rsidRDefault="00CB5239" w:rsidP="00CB5239">
      <w:pPr>
        <w:pStyle w:val="Header"/>
        <w:tabs>
          <w:tab w:val="left" w:pos="1440"/>
          <w:tab w:val="left" w:pos="1728"/>
          <w:tab w:val="left" w:pos="2304"/>
          <w:tab w:val="left" w:pos="3312"/>
        </w:tabs>
        <w:jc w:val="both"/>
        <w:rPr>
          <w:rFonts w:cstheme="minorHAnsi"/>
        </w:rPr>
      </w:pPr>
    </w:p>
    <w:p w14:paraId="3BFE0435" w14:textId="639D7149" w:rsidR="00CB5239" w:rsidRPr="00C77DCF" w:rsidRDefault="00CB5239" w:rsidP="00C77DCF">
      <w:pPr>
        <w:pStyle w:val="Header"/>
        <w:tabs>
          <w:tab w:val="left" w:pos="1440"/>
          <w:tab w:val="left" w:pos="1728"/>
          <w:tab w:val="left" w:pos="2304"/>
          <w:tab w:val="left" w:pos="3312"/>
        </w:tabs>
        <w:jc w:val="both"/>
        <w:rPr>
          <w:rFonts w:cstheme="minorHAnsi"/>
        </w:rPr>
      </w:pPr>
      <w:r w:rsidRPr="00130D6C">
        <w:rPr>
          <w:rFonts w:cstheme="minorHAnsi"/>
        </w:rPr>
        <w:t>The Primary Care Team Leader will support people and their families to achieve and maintain optimal health by performing the duties and responsibilities listed below.</w:t>
      </w:r>
    </w:p>
    <w:p w14:paraId="5A0CFEC1" w14:textId="77777777" w:rsidR="00CF782D" w:rsidRPr="00130D6C" w:rsidRDefault="00CF782D" w:rsidP="00CF782D">
      <w:pPr>
        <w:pBdr>
          <w:bottom w:val="single" w:sz="12" w:space="4" w:color="808080" w:themeColor="background1" w:themeShade="80"/>
        </w:pBdr>
        <w:spacing w:after="300" w:line="240" w:lineRule="auto"/>
        <w:contextualSpacing/>
        <w:rPr>
          <w:rFonts w:eastAsiaTheme="majorEastAsia" w:cstheme="minorHAnsi"/>
          <w:b/>
          <w:i/>
          <w:caps/>
          <w:spacing w:val="5"/>
          <w:kern w:val="28"/>
          <w:lang w:val="en-US"/>
        </w:rPr>
      </w:pPr>
    </w:p>
    <w:p w14:paraId="3F962401" w14:textId="77777777" w:rsidR="00CF782D" w:rsidRPr="00130D6C" w:rsidRDefault="00CF782D" w:rsidP="00CF782D">
      <w:pPr>
        <w:spacing w:after="0"/>
        <w:jc w:val="both"/>
        <w:rPr>
          <w:rFonts w:cstheme="minorHAnsi"/>
          <w:color w:val="333333"/>
          <w:sz w:val="16"/>
          <w:szCs w:val="16"/>
          <w:lang w:eastAsia="en-CA"/>
        </w:rPr>
      </w:pPr>
    </w:p>
    <w:p w14:paraId="7DF017CC" w14:textId="77777777" w:rsidR="00CF782D" w:rsidRPr="00130D6C" w:rsidRDefault="00CF782D" w:rsidP="00CF782D">
      <w:pPr>
        <w:pBdr>
          <w:bottom w:val="single" w:sz="12" w:space="4" w:color="808080" w:themeColor="background1" w:themeShade="80"/>
        </w:pBdr>
        <w:spacing w:after="300" w:line="240" w:lineRule="auto"/>
        <w:contextualSpacing/>
        <w:rPr>
          <w:rFonts w:eastAsiaTheme="majorEastAsia" w:cstheme="minorHAnsi"/>
          <w:b/>
          <w:iCs/>
          <w:caps/>
          <w:spacing w:val="5"/>
          <w:kern w:val="28"/>
          <w:lang w:val="en-US"/>
        </w:rPr>
      </w:pPr>
      <w:r w:rsidRPr="00130D6C">
        <w:rPr>
          <w:rFonts w:eastAsiaTheme="majorEastAsia" w:cstheme="minorHAnsi"/>
          <w:b/>
          <w:iCs/>
          <w:caps/>
          <w:spacing w:val="5"/>
          <w:kern w:val="28"/>
          <w:lang w:val="en-US"/>
        </w:rPr>
        <w:t>Competencies</w:t>
      </w:r>
    </w:p>
    <w:p w14:paraId="7ECDDA5A" w14:textId="77777777" w:rsidR="00CF782D" w:rsidRPr="00130D6C" w:rsidRDefault="00CF782D" w:rsidP="00CF782D">
      <w:pPr>
        <w:spacing w:after="0"/>
        <w:jc w:val="both"/>
        <w:rPr>
          <w:rFonts w:cstheme="minorHAnsi"/>
          <w:color w:val="000000"/>
        </w:rPr>
      </w:pPr>
    </w:p>
    <w:p w14:paraId="3A3EA89B" w14:textId="76DC8053" w:rsidR="00CF782D" w:rsidRPr="00130D6C" w:rsidRDefault="00CB5239" w:rsidP="0023271F">
      <w:pPr>
        <w:pStyle w:val="ListParagraph"/>
        <w:numPr>
          <w:ilvl w:val="0"/>
          <w:numId w:val="18"/>
        </w:numPr>
        <w:spacing w:after="0" w:line="240" w:lineRule="auto"/>
        <w:rPr>
          <w:rFonts w:cstheme="minorHAnsi"/>
        </w:rPr>
      </w:pPr>
      <w:r w:rsidRPr="00130D6C">
        <w:rPr>
          <w:rFonts w:cstheme="minorHAnsi"/>
        </w:rPr>
        <w:t>Management</w:t>
      </w:r>
      <w:r w:rsidRPr="00130D6C">
        <w:rPr>
          <w:rFonts w:cstheme="minorHAnsi"/>
        </w:rPr>
        <w:tab/>
      </w:r>
      <w:r w:rsidRPr="00130D6C">
        <w:rPr>
          <w:rFonts w:cstheme="minorHAnsi"/>
        </w:rPr>
        <w:tab/>
      </w:r>
      <w:r w:rsidR="0023271F" w:rsidRPr="00130D6C">
        <w:rPr>
          <w:rFonts w:cstheme="minorHAnsi"/>
        </w:rPr>
        <w:tab/>
      </w:r>
      <w:r w:rsidR="0023271F" w:rsidRPr="00130D6C">
        <w:rPr>
          <w:rFonts w:cstheme="minorHAnsi"/>
          <w:sz w:val="18"/>
          <w:szCs w:val="18"/>
        </w:rPr>
        <w:t>●</w:t>
      </w:r>
      <w:r w:rsidR="0023271F" w:rsidRPr="00130D6C">
        <w:rPr>
          <w:rFonts w:cstheme="minorHAnsi"/>
        </w:rPr>
        <w:t xml:space="preserve">    Knowledge Integration</w:t>
      </w:r>
      <w:r w:rsidR="0023271F" w:rsidRPr="00130D6C">
        <w:rPr>
          <w:rFonts w:cstheme="minorHAnsi"/>
        </w:rPr>
        <w:tab/>
      </w:r>
      <w:r w:rsidR="0023271F" w:rsidRPr="00130D6C">
        <w:rPr>
          <w:rFonts w:cstheme="minorHAnsi"/>
          <w:sz w:val="18"/>
          <w:szCs w:val="18"/>
        </w:rPr>
        <w:t>●</w:t>
      </w:r>
      <w:r w:rsidR="0023271F" w:rsidRPr="00130D6C">
        <w:rPr>
          <w:rFonts w:cstheme="minorHAnsi"/>
        </w:rPr>
        <w:t xml:space="preserve">   Communication</w:t>
      </w:r>
      <w:r w:rsidR="00CF782D" w:rsidRPr="00130D6C">
        <w:rPr>
          <w:rFonts w:cstheme="minorHAnsi"/>
        </w:rPr>
        <w:t xml:space="preserve"> </w:t>
      </w:r>
    </w:p>
    <w:p w14:paraId="10D70A2B" w14:textId="49E20492" w:rsidR="0023271F" w:rsidRPr="00130D6C" w:rsidRDefault="0023271F" w:rsidP="0023271F">
      <w:pPr>
        <w:pStyle w:val="ListParagraph"/>
        <w:numPr>
          <w:ilvl w:val="0"/>
          <w:numId w:val="18"/>
        </w:numPr>
        <w:spacing w:after="0" w:line="240" w:lineRule="auto"/>
        <w:rPr>
          <w:rFonts w:cstheme="minorHAnsi"/>
        </w:rPr>
      </w:pPr>
      <w:r w:rsidRPr="00130D6C">
        <w:rPr>
          <w:rFonts w:cstheme="minorHAnsi"/>
        </w:rPr>
        <w:t>Critical Thinking</w:t>
      </w:r>
      <w:r w:rsidRPr="00130D6C">
        <w:rPr>
          <w:rFonts w:cstheme="minorHAnsi"/>
        </w:rPr>
        <w:tab/>
      </w:r>
      <w:r w:rsidRPr="00130D6C">
        <w:rPr>
          <w:rFonts w:cstheme="minorHAnsi"/>
        </w:rPr>
        <w:tab/>
      </w:r>
      <w:r w:rsidRPr="00130D6C">
        <w:rPr>
          <w:rFonts w:cstheme="minorHAnsi"/>
        </w:rPr>
        <w:tab/>
      </w:r>
      <w:r w:rsidRPr="00130D6C">
        <w:rPr>
          <w:rFonts w:cstheme="minorHAnsi"/>
          <w:sz w:val="18"/>
          <w:szCs w:val="18"/>
        </w:rPr>
        <w:t xml:space="preserve">●    </w:t>
      </w:r>
      <w:r w:rsidR="00CB5239" w:rsidRPr="00130D6C">
        <w:rPr>
          <w:rFonts w:cstheme="minorHAnsi"/>
        </w:rPr>
        <w:t>Teaching/Coaching</w:t>
      </w:r>
      <w:r w:rsidRPr="00130D6C">
        <w:rPr>
          <w:rFonts w:cstheme="minorHAnsi"/>
        </w:rPr>
        <w:tab/>
      </w:r>
      <w:r w:rsidRPr="00130D6C">
        <w:rPr>
          <w:rFonts w:cstheme="minorHAnsi"/>
        </w:rPr>
        <w:tab/>
      </w:r>
      <w:r w:rsidRPr="00130D6C">
        <w:rPr>
          <w:rFonts w:cstheme="minorHAnsi"/>
          <w:sz w:val="18"/>
          <w:szCs w:val="18"/>
        </w:rPr>
        <w:t xml:space="preserve">●    </w:t>
      </w:r>
      <w:r w:rsidRPr="00130D6C">
        <w:rPr>
          <w:rFonts w:cstheme="minorHAnsi"/>
        </w:rPr>
        <w:t>Leadership</w:t>
      </w:r>
    </w:p>
    <w:p w14:paraId="24ADCE84" w14:textId="77777777" w:rsidR="00AC5A24" w:rsidRPr="00130D6C" w:rsidRDefault="0023271F" w:rsidP="0023271F">
      <w:pPr>
        <w:pStyle w:val="ListParagraph"/>
        <w:numPr>
          <w:ilvl w:val="0"/>
          <w:numId w:val="18"/>
        </w:numPr>
        <w:spacing w:after="0" w:line="240" w:lineRule="auto"/>
        <w:rPr>
          <w:rFonts w:cstheme="minorHAnsi"/>
        </w:rPr>
      </w:pPr>
      <w:r w:rsidRPr="00130D6C">
        <w:rPr>
          <w:rFonts w:cstheme="minorHAnsi"/>
        </w:rPr>
        <w:t>Teamwork</w:t>
      </w:r>
      <w:r w:rsidRPr="00130D6C">
        <w:rPr>
          <w:rFonts w:cstheme="minorHAnsi"/>
        </w:rPr>
        <w:tab/>
      </w:r>
      <w:r w:rsidRPr="00130D6C">
        <w:rPr>
          <w:rFonts w:cstheme="minorHAnsi"/>
        </w:rPr>
        <w:tab/>
      </w:r>
      <w:r w:rsidRPr="00130D6C">
        <w:rPr>
          <w:rFonts w:cstheme="minorHAnsi"/>
        </w:rPr>
        <w:tab/>
      </w:r>
      <w:r w:rsidRPr="00130D6C">
        <w:rPr>
          <w:rFonts w:cstheme="minorHAnsi"/>
          <w:sz w:val="18"/>
          <w:szCs w:val="18"/>
        </w:rPr>
        <w:t xml:space="preserve">●    </w:t>
      </w:r>
      <w:r w:rsidRPr="00130D6C">
        <w:rPr>
          <w:rFonts w:cstheme="minorHAnsi"/>
        </w:rPr>
        <w:t>Computer Skills</w:t>
      </w:r>
      <w:r w:rsidR="00AC5A24" w:rsidRPr="00130D6C">
        <w:rPr>
          <w:rFonts w:cstheme="minorHAnsi"/>
        </w:rPr>
        <w:tab/>
      </w:r>
      <w:r w:rsidR="00AC5A24" w:rsidRPr="00130D6C">
        <w:rPr>
          <w:rFonts w:cstheme="minorHAnsi"/>
        </w:rPr>
        <w:tab/>
      </w:r>
      <w:r w:rsidR="00AC5A24" w:rsidRPr="00130D6C">
        <w:rPr>
          <w:rFonts w:cstheme="minorHAnsi"/>
          <w:sz w:val="18"/>
          <w:szCs w:val="18"/>
        </w:rPr>
        <w:t xml:space="preserve">●    </w:t>
      </w:r>
      <w:r w:rsidRPr="00130D6C">
        <w:rPr>
          <w:rFonts w:cstheme="minorHAnsi"/>
        </w:rPr>
        <w:t>Culture</w:t>
      </w:r>
    </w:p>
    <w:p w14:paraId="3AD86EF4" w14:textId="62461E63" w:rsidR="00CF782D" w:rsidRPr="00130D6C" w:rsidRDefault="00CB5239" w:rsidP="00CF782D">
      <w:pPr>
        <w:pStyle w:val="ListParagraph"/>
        <w:numPr>
          <w:ilvl w:val="0"/>
          <w:numId w:val="18"/>
        </w:numPr>
        <w:spacing w:after="0" w:line="240" w:lineRule="auto"/>
        <w:rPr>
          <w:rFonts w:cstheme="minorHAnsi"/>
        </w:rPr>
      </w:pPr>
      <w:r w:rsidRPr="00130D6C">
        <w:rPr>
          <w:rFonts w:cstheme="minorHAnsi"/>
        </w:rPr>
        <w:t>Collaboration</w:t>
      </w:r>
      <w:r w:rsidR="00AC5A24" w:rsidRPr="00130D6C">
        <w:rPr>
          <w:rFonts w:cstheme="minorHAnsi"/>
        </w:rPr>
        <w:tab/>
      </w:r>
      <w:r w:rsidR="00AC5A24" w:rsidRPr="00130D6C">
        <w:rPr>
          <w:rFonts w:cstheme="minorHAnsi"/>
        </w:rPr>
        <w:tab/>
      </w:r>
      <w:r w:rsidR="00AC5A24" w:rsidRPr="00130D6C">
        <w:rPr>
          <w:rFonts w:cstheme="minorHAnsi"/>
        </w:rPr>
        <w:tab/>
      </w:r>
      <w:r w:rsidR="00AC5A24" w:rsidRPr="00130D6C">
        <w:rPr>
          <w:rFonts w:cstheme="minorHAnsi"/>
          <w:sz w:val="18"/>
          <w:szCs w:val="18"/>
        </w:rPr>
        <w:t xml:space="preserve">●    </w:t>
      </w:r>
      <w:r w:rsidR="00CF782D" w:rsidRPr="00130D6C">
        <w:rPr>
          <w:rFonts w:cstheme="minorHAnsi"/>
        </w:rPr>
        <w:t>Human Caring and</w:t>
      </w:r>
      <w:r w:rsidR="0023271F" w:rsidRPr="00130D6C">
        <w:rPr>
          <w:rFonts w:cstheme="minorHAnsi"/>
        </w:rPr>
        <w:t xml:space="preserve"> Relationship Centered Practice</w:t>
      </w:r>
    </w:p>
    <w:p w14:paraId="1C2547AE" w14:textId="77777777" w:rsidR="0027563D" w:rsidRPr="00130D6C" w:rsidRDefault="0027563D" w:rsidP="0027563D">
      <w:pPr>
        <w:pBdr>
          <w:bottom w:val="single" w:sz="12" w:space="4" w:color="808080" w:themeColor="background1" w:themeShade="80"/>
        </w:pBdr>
        <w:spacing w:after="300" w:line="240" w:lineRule="auto"/>
        <w:contextualSpacing/>
        <w:rPr>
          <w:rFonts w:eastAsiaTheme="majorEastAsia" w:cstheme="minorHAnsi"/>
          <w:b/>
          <w:i/>
          <w:caps/>
          <w:spacing w:val="5"/>
          <w:kern w:val="28"/>
          <w:lang w:val="en-US"/>
        </w:rPr>
      </w:pPr>
    </w:p>
    <w:p w14:paraId="5D3BAB29" w14:textId="77777777" w:rsidR="0027563D" w:rsidRPr="00130D6C" w:rsidRDefault="0027563D" w:rsidP="0027563D">
      <w:pPr>
        <w:spacing w:after="0"/>
        <w:jc w:val="both"/>
        <w:rPr>
          <w:rFonts w:cstheme="minorHAnsi"/>
          <w:color w:val="333333"/>
          <w:sz w:val="16"/>
          <w:szCs w:val="16"/>
          <w:lang w:eastAsia="en-CA"/>
        </w:rPr>
      </w:pPr>
    </w:p>
    <w:p w14:paraId="552232A3" w14:textId="77777777" w:rsidR="0027563D" w:rsidRPr="00130D6C" w:rsidRDefault="0027563D" w:rsidP="0027563D">
      <w:pPr>
        <w:pBdr>
          <w:bottom w:val="single" w:sz="12" w:space="4" w:color="808080" w:themeColor="background1" w:themeShade="80"/>
        </w:pBdr>
        <w:spacing w:after="300" w:line="240" w:lineRule="auto"/>
        <w:contextualSpacing/>
        <w:rPr>
          <w:rFonts w:eastAsiaTheme="majorEastAsia" w:cstheme="minorHAnsi"/>
          <w:b/>
          <w:iCs/>
          <w:caps/>
          <w:spacing w:val="5"/>
          <w:kern w:val="28"/>
          <w:lang w:val="en-US"/>
        </w:rPr>
      </w:pPr>
      <w:r w:rsidRPr="00130D6C">
        <w:rPr>
          <w:rFonts w:eastAsiaTheme="majorEastAsia" w:cstheme="minorHAnsi"/>
          <w:b/>
          <w:iCs/>
          <w:caps/>
          <w:spacing w:val="5"/>
          <w:kern w:val="28"/>
          <w:lang w:val="en-US"/>
        </w:rPr>
        <w:t>duties and responsibilities</w:t>
      </w:r>
    </w:p>
    <w:p w14:paraId="1BFD82E4" w14:textId="77777777" w:rsidR="0027563D" w:rsidRPr="00130D6C" w:rsidRDefault="0027563D" w:rsidP="0027563D">
      <w:pPr>
        <w:spacing w:after="0"/>
        <w:jc w:val="both"/>
        <w:rPr>
          <w:rFonts w:cstheme="minorHAnsi"/>
          <w:color w:val="000000"/>
        </w:rPr>
      </w:pPr>
    </w:p>
    <w:p w14:paraId="77386679" w14:textId="5E6E72B4"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 xml:space="preserve">Actively promotes the </w:t>
      </w:r>
      <w:r w:rsidR="002A09CF">
        <w:rPr>
          <w:rFonts w:eastAsia="Times New Roman" w:cstheme="minorHAnsi"/>
          <w:lang w:val="en-US"/>
        </w:rPr>
        <w:t>Gitanmaax Health and Wellness</w:t>
      </w:r>
      <w:r w:rsidR="008A6C1D">
        <w:rPr>
          <w:rFonts w:eastAsia="Times New Roman" w:cstheme="minorHAnsi"/>
          <w:lang w:val="en-US"/>
        </w:rPr>
        <w:t xml:space="preserve"> Centre’s</w:t>
      </w:r>
      <w:r w:rsidRPr="00130D6C">
        <w:rPr>
          <w:rFonts w:eastAsia="Times New Roman" w:cstheme="minorHAnsi"/>
          <w:lang w:val="en-US"/>
        </w:rPr>
        <w:t xml:space="preserve"> Mission, Vision and Values and Mental Health and Wellness philosophy, health promoting framework for service delivery, and operates in the best interests of First Nations individuals, families and communities. </w:t>
      </w:r>
    </w:p>
    <w:p w14:paraId="49C01E2D"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lastRenderedPageBreak/>
        <w:t>Promotes active care coordination and efficient resource utilization by monitoring care planning, goal setting and evaluation and documentation.</w:t>
      </w:r>
    </w:p>
    <w:p w14:paraId="6A5285AD"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Promotes and coordinates teamwork, facilitates team decision making and problem-solving processes.</w:t>
      </w:r>
    </w:p>
    <w:p w14:paraId="7ADF3C2C" w14:textId="394D355A"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Coordinates and leads the day-to-day operation of the assigned Mobile Support Team within the language of the collective agreements and NH Policies and Procedures.</w:t>
      </w:r>
    </w:p>
    <w:p w14:paraId="61146DA0"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Supervises all members of assigned Interprofessional Team(s) and works collaboratively with other Team Leaders to coordinate effective Primary Care for the community.</w:t>
      </w:r>
    </w:p>
    <w:p w14:paraId="67BE86E3" w14:textId="7A147AF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Prepares monthly work schedules, approves leaves and overtime, arranges for relief staff as required, and verifies payroll information.</w:t>
      </w:r>
    </w:p>
    <w:p w14:paraId="1349A4A9" w14:textId="784D60B6"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Plans, prioritizes and problem solves issues related to workload distribution.  Provides clinical process guidance, including the support of evidence-based decision making, to assigned Mobile Support Team staff.</w:t>
      </w:r>
    </w:p>
    <w:p w14:paraId="0B3E93FB" w14:textId="0CDDA029"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Contributes to the development of administrative policies and ensures that [Insert Community Host Name] administrative and clinical policies and guidelines are followed.</w:t>
      </w:r>
    </w:p>
    <w:p w14:paraId="7ABFBA94"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Selects and hires new staff, taking into consideration the needs of the collaborative team environment and the input of the team.</w:t>
      </w:r>
    </w:p>
    <w:p w14:paraId="2865BB06"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Identifies learning and development needs of staff and works with regional resources to implement plans.</w:t>
      </w:r>
    </w:p>
    <w:p w14:paraId="61C4A760"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Assists with both orientation and education of new staff and students.</w:t>
      </w:r>
    </w:p>
    <w:p w14:paraId="5055F1AE" w14:textId="5B5A1EC3"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 xml:space="preserve">Evaluates employee performance including preparation and administration of performance appraisals.  Disciplines staff up to the point of termination in consultation with the Health Directors and </w:t>
      </w:r>
      <w:r w:rsidR="00D6515C">
        <w:rPr>
          <w:rFonts w:eastAsia="Times New Roman" w:cstheme="minorHAnsi"/>
          <w:lang w:val="en-US"/>
        </w:rPr>
        <w:t>Gitanmaax Health and Wellness Centre’s</w:t>
      </w:r>
      <w:r w:rsidRPr="00130D6C">
        <w:rPr>
          <w:rFonts w:eastAsia="Times New Roman" w:cstheme="minorHAnsi"/>
          <w:lang w:val="en-US"/>
        </w:rPr>
        <w:t xml:space="preserve"> Human Resources.</w:t>
      </w:r>
    </w:p>
    <w:p w14:paraId="0C2577F5"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Promotes and monitors the quality and safety of the practice environment, strategizes for improvements, and reports concerns to the Manager.</w:t>
      </w:r>
    </w:p>
    <w:p w14:paraId="14779A05" w14:textId="31EC73F0"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Participates in the investigation and follow up of incident /injury reports and client/staff suggestions and complaints related to the Mobile Support Team in collaboration with the community Health Directors and the MST Project Advisory Committee.</w:t>
      </w:r>
    </w:p>
    <w:p w14:paraId="4B5C6524" w14:textId="6842773D" w:rsidR="00130D6C" w:rsidRPr="00130D6C" w:rsidRDefault="00130D6C" w:rsidP="00130D6C">
      <w:pPr>
        <w:numPr>
          <w:ilvl w:val="0"/>
          <w:numId w:val="23"/>
        </w:numPr>
        <w:spacing w:before="240" w:after="0" w:line="240" w:lineRule="auto"/>
        <w:rPr>
          <w:rFonts w:eastAsia="Times New Roman" w:cstheme="minorHAnsi"/>
          <w:lang w:val="en-US"/>
        </w:rPr>
      </w:pPr>
      <w:r w:rsidRPr="00130D6C">
        <w:rPr>
          <w:rFonts w:eastAsia="Times New Roman" w:cstheme="minorHAnsi"/>
          <w:lang w:val="en-US"/>
        </w:rPr>
        <w:t>Assists the Manager in the management of financial, technical and human resources through participation in program planning processes and budget monitoring.  Assists the Health Director in budget implementation and in taking corrective action to maintain a balanced budget.</w:t>
      </w:r>
    </w:p>
    <w:p w14:paraId="32A1002D"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In collaboration with Clinical Educators, ensures care practice is evidence based and supports research conducted in the department.</w:t>
      </w:r>
    </w:p>
    <w:p w14:paraId="65909FFA"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lastRenderedPageBreak/>
        <w:t>Maintains in depth knowledge regarding resources and service providers in the community; fosters good relationships with these groups and makes appropriate relationships.</w:t>
      </w:r>
    </w:p>
    <w:p w14:paraId="78562DA8"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Collects and compiles statistical data as required.</w:t>
      </w:r>
    </w:p>
    <w:p w14:paraId="1D227F31"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Identifies gaps in service, contributes to program development initiatives and provides feedback to the Manager.</w:t>
      </w:r>
    </w:p>
    <w:p w14:paraId="4F7649B3"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Participates in researching, planning, implementing and evaluating change processes in the Primary Care team.</w:t>
      </w:r>
    </w:p>
    <w:p w14:paraId="07F63C23" w14:textId="77777777" w:rsidR="00130D6C" w:rsidRPr="00130D6C" w:rsidRDefault="00130D6C" w:rsidP="00130D6C">
      <w:pPr>
        <w:numPr>
          <w:ilvl w:val="0"/>
          <w:numId w:val="23"/>
        </w:numPr>
        <w:tabs>
          <w:tab w:val="left" w:pos="142"/>
          <w:tab w:val="left" w:pos="426"/>
          <w:tab w:val="left" w:pos="1152"/>
          <w:tab w:val="left" w:pos="2160"/>
          <w:tab w:val="left" w:pos="2448"/>
        </w:tabs>
        <w:spacing w:before="240" w:after="0" w:line="240" w:lineRule="auto"/>
        <w:rPr>
          <w:rFonts w:eastAsia="Times New Roman" w:cstheme="minorHAnsi"/>
          <w:lang w:val="en-US"/>
        </w:rPr>
      </w:pPr>
      <w:r w:rsidRPr="00130D6C">
        <w:rPr>
          <w:rFonts w:eastAsia="Times New Roman" w:cstheme="minorHAnsi"/>
          <w:lang w:val="en-US"/>
        </w:rPr>
        <w:t>Performs other related duties as assigned.</w:t>
      </w:r>
    </w:p>
    <w:p w14:paraId="388241DB" w14:textId="77777777" w:rsidR="00E42F62" w:rsidRPr="00130D6C" w:rsidRDefault="00E42F62" w:rsidP="005613BB">
      <w:pPr>
        <w:pBdr>
          <w:bottom w:val="single" w:sz="12" w:space="4" w:color="808080" w:themeColor="background1" w:themeShade="80"/>
        </w:pBdr>
        <w:spacing w:after="720" w:line="240" w:lineRule="auto"/>
        <w:contextualSpacing/>
        <w:rPr>
          <w:rFonts w:eastAsiaTheme="majorEastAsia" w:cstheme="minorHAnsi"/>
          <w:b/>
          <w:iCs/>
          <w:caps/>
          <w:spacing w:val="5"/>
          <w:kern w:val="28"/>
          <w:u w:val="single"/>
          <w:lang w:val="en-US"/>
        </w:rPr>
      </w:pPr>
    </w:p>
    <w:p w14:paraId="1ECB7B89" w14:textId="77777777" w:rsidR="00130D6C" w:rsidRPr="00130D6C" w:rsidRDefault="00130D6C" w:rsidP="005613BB">
      <w:pPr>
        <w:pBdr>
          <w:bottom w:val="single" w:sz="12" w:space="4" w:color="808080" w:themeColor="background1" w:themeShade="80"/>
        </w:pBdr>
        <w:spacing w:after="720" w:line="240" w:lineRule="auto"/>
        <w:contextualSpacing/>
        <w:rPr>
          <w:rFonts w:eastAsiaTheme="majorEastAsia" w:cstheme="minorHAnsi"/>
          <w:b/>
          <w:iCs/>
          <w:caps/>
          <w:spacing w:val="5"/>
          <w:kern w:val="28"/>
          <w:u w:val="single"/>
          <w:lang w:val="en-US"/>
        </w:rPr>
      </w:pPr>
    </w:p>
    <w:p w14:paraId="78253C1B" w14:textId="77777777" w:rsidR="00E42F62" w:rsidRPr="00130D6C" w:rsidRDefault="00E42F62" w:rsidP="00E42F62">
      <w:pPr>
        <w:spacing w:after="0"/>
        <w:jc w:val="both"/>
        <w:rPr>
          <w:rFonts w:cstheme="minorHAnsi"/>
          <w:color w:val="333333"/>
          <w:sz w:val="16"/>
          <w:szCs w:val="16"/>
          <w:lang w:eastAsia="en-CA"/>
        </w:rPr>
      </w:pPr>
    </w:p>
    <w:p w14:paraId="477FD7F0" w14:textId="77777777" w:rsidR="00E42F62" w:rsidRPr="00130D6C" w:rsidRDefault="00E134C2" w:rsidP="00E42F62">
      <w:pPr>
        <w:pBdr>
          <w:bottom w:val="single" w:sz="12" w:space="4" w:color="808080" w:themeColor="background1" w:themeShade="80"/>
        </w:pBdr>
        <w:spacing w:after="300" w:line="240" w:lineRule="auto"/>
        <w:contextualSpacing/>
        <w:rPr>
          <w:rFonts w:eastAsiaTheme="majorEastAsia" w:cstheme="minorHAnsi"/>
          <w:b/>
          <w:iCs/>
          <w:caps/>
          <w:spacing w:val="5"/>
          <w:kern w:val="28"/>
          <w:lang w:val="en-US"/>
        </w:rPr>
      </w:pPr>
      <w:r w:rsidRPr="00130D6C">
        <w:rPr>
          <w:rFonts w:eastAsiaTheme="majorEastAsia" w:cstheme="minorHAnsi"/>
          <w:b/>
          <w:iCs/>
          <w:caps/>
          <w:spacing w:val="5"/>
          <w:kern w:val="28"/>
          <w:lang w:val="en-US"/>
        </w:rPr>
        <w:t>required</w:t>
      </w:r>
      <w:r w:rsidR="00E42F62" w:rsidRPr="00130D6C">
        <w:rPr>
          <w:rFonts w:eastAsiaTheme="majorEastAsia" w:cstheme="minorHAnsi"/>
          <w:b/>
          <w:iCs/>
          <w:caps/>
          <w:spacing w:val="5"/>
          <w:kern w:val="28"/>
          <w:lang w:val="en-US"/>
        </w:rPr>
        <w:t xml:space="preserve"> QUALIFICATIONS</w:t>
      </w:r>
    </w:p>
    <w:p w14:paraId="0E8BDD0B" w14:textId="77777777" w:rsidR="00E42F62" w:rsidRPr="00130D6C" w:rsidRDefault="00E42F62" w:rsidP="00E42F62">
      <w:pPr>
        <w:spacing w:after="0"/>
        <w:jc w:val="both"/>
        <w:rPr>
          <w:rFonts w:cstheme="minorHAnsi"/>
          <w:color w:val="000000"/>
        </w:rPr>
      </w:pPr>
    </w:p>
    <w:p w14:paraId="26ABB415"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 xml:space="preserve">Master’s Degree in Social Work or Clinical Counselling from an accredited university. </w:t>
      </w:r>
    </w:p>
    <w:p w14:paraId="24284F3D" w14:textId="58E53E65" w:rsidR="00186A00" w:rsidRPr="00130D6C" w:rsidRDefault="00186A00" w:rsidP="00186A00">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 xml:space="preserve">Current registration with the British Columbia College of Social Workers (BCCSW); or the British Columbia Association of Clinical Counsellors (BCACC); or the Canadian Counselling and Psychotherapy Association (CCPA).  </w:t>
      </w:r>
    </w:p>
    <w:p w14:paraId="3974A72F"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Two (2) years’ recent related Mental Health &amp; Addictions experience in clinical areas, services, and programs, or an equivalent combination of education, training and experience.</w:t>
      </w:r>
    </w:p>
    <w:p w14:paraId="67B11600" w14:textId="2CEE91DF" w:rsidR="00130D6C" w:rsidRPr="00130D6C" w:rsidRDefault="00130D6C"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A minimum of two (2) experience in leadership and/or supervisory roles</w:t>
      </w:r>
    </w:p>
    <w:p w14:paraId="4B3E8F9D"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Experience working with BC First Nations organizations and communities.</w:t>
      </w:r>
    </w:p>
    <w:p w14:paraId="3A185633"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Knowledge of the health and wellness governance landscape in First Nations health in BC, particularly relative to mental wellness.</w:t>
      </w:r>
    </w:p>
    <w:p w14:paraId="52AFA609"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Knowledge of theories, practices and principles relative to mental wellness, suicide prevention, and mental health emergency response, particularly relative to First Nations in BC, including the current programs and services available.</w:t>
      </w:r>
    </w:p>
    <w:p w14:paraId="37819A5C"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 xml:space="preserve">Travel is a requirement of this position; and flexibility in relation to work schedules and locations may be required. </w:t>
      </w:r>
    </w:p>
    <w:p w14:paraId="020B9544"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bCs/>
        </w:rPr>
      </w:pPr>
      <w:r w:rsidRPr="00130D6C">
        <w:rPr>
          <w:rFonts w:cstheme="minorHAnsi"/>
          <w:bCs/>
        </w:rPr>
        <w:t>Satisfactory completion of a criminal record check – vulnerable sector.</w:t>
      </w:r>
    </w:p>
    <w:p w14:paraId="1169FD04"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cstheme="minorHAnsi"/>
        </w:rPr>
      </w:pPr>
      <w:r w:rsidRPr="00130D6C">
        <w:rPr>
          <w:rFonts w:cstheme="minorHAnsi"/>
        </w:rPr>
        <w:t>Valid BC Driver’s License and access to personal vehicle for business related purposes.</w:t>
      </w:r>
    </w:p>
    <w:p w14:paraId="2A1C357C" w14:textId="77777777" w:rsidR="00596C48" w:rsidRPr="00130D6C" w:rsidRDefault="00596C48" w:rsidP="00596C48">
      <w:pPr>
        <w:numPr>
          <w:ilvl w:val="0"/>
          <w:numId w:val="20"/>
        </w:numPr>
        <w:overflowPunct w:val="0"/>
        <w:autoSpaceDE w:val="0"/>
        <w:autoSpaceDN w:val="0"/>
        <w:adjustRightInd w:val="0"/>
        <w:spacing w:after="0" w:line="240" w:lineRule="auto"/>
        <w:contextualSpacing/>
        <w:rPr>
          <w:rFonts w:eastAsia="Calibri" w:cstheme="minorHAnsi"/>
        </w:rPr>
      </w:pPr>
      <w:r w:rsidRPr="00130D6C">
        <w:rPr>
          <w:rFonts w:cstheme="minorHAnsi"/>
          <w:bCs/>
        </w:rPr>
        <w:t>Satisfactory driver’s abstract.</w:t>
      </w:r>
    </w:p>
    <w:p w14:paraId="173C94EA" w14:textId="77777777" w:rsidR="00D42761" w:rsidRPr="00130D6C" w:rsidRDefault="00D42761" w:rsidP="00D42761">
      <w:pPr>
        <w:pBdr>
          <w:bottom w:val="single" w:sz="12" w:space="4" w:color="808080" w:themeColor="background1" w:themeShade="80"/>
        </w:pBdr>
        <w:spacing w:after="300" w:line="240" w:lineRule="auto"/>
        <w:contextualSpacing/>
        <w:rPr>
          <w:rFonts w:eastAsiaTheme="majorEastAsia" w:cstheme="minorHAnsi"/>
          <w:b/>
          <w:i/>
          <w:caps/>
          <w:spacing w:val="5"/>
          <w:kern w:val="28"/>
          <w:lang w:val="en-US"/>
        </w:rPr>
      </w:pPr>
    </w:p>
    <w:p w14:paraId="0A2997B3" w14:textId="77777777" w:rsidR="00D42761" w:rsidRPr="00130D6C" w:rsidRDefault="00D42761" w:rsidP="00D42761">
      <w:pPr>
        <w:spacing w:after="0"/>
        <w:jc w:val="both"/>
        <w:rPr>
          <w:rFonts w:cstheme="minorHAnsi"/>
          <w:color w:val="333333"/>
          <w:sz w:val="16"/>
          <w:szCs w:val="16"/>
          <w:lang w:eastAsia="en-CA"/>
        </w:rPr>
      </w:pPr>
    </w:p>
    <w:p w14:paraId="78AD5476" w14:textId="77777777" w:rsidR="00D42761" w:rsidRPr="00130D6C" w:rsidRDefault="00E134C2" w:rsidP="00D42761">
      <w:pPr>
        <w:pBdr>
          <w:bottom w:val="single" w:sz="12" w:space="4" w:color="808080" w:themeColor="background1" w:themeShade="80"/>
        </w:pBdr>
        <w:spacing w:after="300" w:line="240" w:lineRule="auto"/>
        <w:contextualSpacing/>
        <w:rPr>
          <w:rFonts w:eastAsiaTheme="majorEastAsia" w:cstheme="minorHAnsi"/>
          <w:b/>
          <w:iCs/>
          <w:caps/>
          <w:spacing w:val="5"/>
          <w:kern w:val="28"/>
          <w:lang w:val="en-US"/>
        </w:rPr>
      </w:pPr>
      <w:r w:rsidRPr="00130D6C">
        <w:rPr>
          <w:rFonts w:eastAsiaTheme="majorEastAsia" w:cstheme="minorHAnsi"/>
          <w:b/>
          <w:iCs/>
          <w:caps/>
          <w:spacing w:val="5"/>
          <w:kern w:val="28"/>
          <w:lang w:val="en-US"/>
        </w:rPr>
        <w:t>WORK CONDITIONS</w:t>
      </w:r>
    </w:p>
    <w:p w14:paraId="2C8E3A0A" w14:textId="77777777" w:rsidR="00D42761" w:rsidRPr="00130D6C" w:rsidRDefault="00D42761" w:rsidP="00D42761">
      <w:pPr>
        <w:spacing w:after="0"/>
        <w:jc w:val="both"/>
        <w:rPr>
          <w:rFonts w:cstheme="minorHAnsi"/>
          <w:color w:val="000000"/>
        </w:rPr>
      </w:pPr>
    </w:p>
    <w:p w14:paraId="67555F2E" w14:textId="77777777" w:rsidR="00E134C2" w:rsidRPr="00130D6C" w:rsidRDefault="00E134C2" w:rsidP="00E134C2">
      <w:pPr>
        <w:numPr>
          <w:ilvl w:val="0"/>
          <w:numId w:val="21"/>
        </w:numPr>
        <w:shd w:val="clear" w:color="auto" w:fill="FFFFFF"/>
        <w:spacing w:after="0" w:line="240" w:lineRule="auto"/>
        <w:contextualSpacing/>
        <w:textAlignment w:val="baseline"/>
        <w:rPr>
          <w:rFonts w:eastAsia="Times New Roman" w:cstheme="minorHAnsi"/>
        </w:rPr>
      </w:pPr>
      <w:r w:rsidRPr="00130D6C">
        <w:rPr>
          <w:rFonts w:cstheme="minorHAnsi"/>
        </w:rPr>
        <w:t>Ability to lift up to 10 lbs. boxes, file-boxes, and equipment.</w:t>
      </w:r>
    </w:p>
    <w:p w14:paraId="513167D6" w14:textId="77777777" w:rsidR="00E134C2" w:rsidRPr="00130D6C" w:rsidRDefault="00E134C2" w:rsidP="00E134C2">
      <w:pPr>
        <w:numPr>
          <w:ilvl w:val="0"/>
          <w:numId w:val="21"/>
        </w:numPr>
        <w:shd w:val="clear" w:color="auto" w:fill="FFFFFF"/>
        <w:spacing w:after="0" w:line="240" w:lineRule="auto"/>
        <w:contextualSpacing/>
        <w:textAlignment w:val="baseline"/>
        <w:rPr>
          <w:rFonts w:eastAsia="Times New Roman" w:cstheme="minorHAnsi"/>
        </w:rPr>
      </w:pPr>
      <w:r w:rsidRPr="00130D6C">
        <w:rPr>
          <w:rFonts w:eastAsia="Times New Roman" w:cstheme="minorHAnsi"/>
        </w:rPr>
        <w:t>Intermittent physical activity including bending, stooping, stretching, squatting, pushing, pulling, walking, standing, sitting, and lifting to facilitate sessions or teach groups.</w:t>
      </w:r>
    </w:p>
    <w:p w14:paraId="6F696DCE" w14:textId="77777777" w:rsidR="00E134C2" w:rsidRPr="00130D6C" w:rsidRDefault="00E134C2" w:rsidP="00E134C2">
      <w:pPr>
        <w:numPr>
          <w:ilvl w:val="0"/>
          <w:numId w:val="21"/>
        </w:numPr>
        <w:shd w:val="clear" w:color="auto" w:fill="FFFFFF"/>
        <w:spacing w:after="0" w:line="240" w:lineRule="auto"/>
        <w:contextualSpacing/>
        <w:textAlignment w:val="baseline"/>
        <w:rPr>
          <w:rFonts w:eastAsia="Times New Roman" w:cstheme="minorHAnsi"/>
        </w:rPr>
      </w:pPr>
      <w:r w:rsidRPr="00130D6C">
        <w:rPr>
          <w:rFonts w:eastAsia="Times New Roman" w:cstheme="minorHAnsi"/>
        </w:rPr>
        <w:lastRenderedPageBreak/>
        <w:t>Interacts with clients, family members, visitors, government agencies/personnel under all circumstances.</w:t>
      </w:r>
    </w:p>
    <w:p w14:paraId="3AA67BB6" w14:textId="77777777" w:rsidR="00E134C2" w:rsidRPr="00130D6C" w:rsidRDefault="00E134C2" w:rsidP="00E134C2">
      <w:pPr>
        <w:numPr>
          <w:ilvl w:val="0"/>
          <w:numId w:val="21"/>
        </w:numPr>
        <w:spacing w:after="0" w:line="240" w:lineRule="auto"/>
        <w:contextualSpacing/>
        <w:rPr>
          <w:rFonts w:eastAsia="Times New Roman" w:cstheme="minorHAnsi"/>
        </w:rPr>
      </w:pPr>
      <w:r w:rsidRPr="00130D6C">
        <w:rPr>
          <w:rFonts w:eastAsia="Times New Roman" w:cstheme="minorHAnsi"/>
        </w:rPr>
        <w:t>Manual dexterity required to use desktop computer and peripherals.</w:t>
      </w:r>
    </w:p>
    <w:p w14:paraId="1FE4C2F8" w14:textId="77777777" w:rsidR="00E134C2" w:rsidRPr="00130D6C" w:rsidRDefault="00E134C2" w:rsidP="00E134C2">
      <w:pPr>
        <w:numPr>
          <w:ilvl w:val="0"/>
          <w:numId w:val="21"/>
        </w:numPr>
        <w:spacing w:after="0" w:line="240" w:lineRule="auto"/>
        <w:contextualSpacing/>
        <w:rPr>
          <w:rFonts w:eastAsia="Times New Roman" w:cstheme="minorHAnsi"/>
        </w:rPr>
      </w:pPr>
      <w:r w:rsidRPr="00130D6C">
        <w:rPr>
          <w:rFonts w:eastAsia="Times New Roman" w:cstheme="minorHAnsi"/>
        </w:rPr>
        <w:t>Visual concentration to interpret observations and integrate into evaluation.</w:t>
      </w:r>
    </w:p>
    <w:p w14:paraId="2618735F" w14:textId="77777777" w:rsidR="00E134C2" w:rsidRPr="00130D6C" w:rsidRDefault="00E134C2" w:rsidP="00E134C2">
      <w:pPr>
        <w:numPr>
          <w:ilvl w:val="0"/>
          <w:numId w:val="21"/>
        </w:numPr>
        <w:spacing w:after="0" w:line="240" w:lineRule="auto"/>
        <w:contextualSpacing/>
        <w:rPr>
          <w:rFonts w:eastAsia="Times New Roman" w:cstheme="minorHAnsi"/>
        </w:rPr>
      </w:pPr>
      <w:r w:rsidRPr="00130D6C">
        <w:rPr>
          <w:rFonts w:eastAsia="Times New Roman" w:cstheme="minorHAnsi"/>
        </w:rPr>
        <w:t>Auditory concentration is constantly required in sessions with clients to listen attentively, to be alert and to obtain and interpret information correctly.</w:t>
      </w:r>
    </w:p>
    <w:p w14:paraId="130EBDBC" w14:textId="171ADE30" w:rsidR="00E134C2" w:rsidRPr="00130D6C" w:rsidRDefault="00E134C2" w:rsidP="00E134C2">
      <w:pPr>
        <w:numPr>
          <w:ilvl w:val="0"/>
          <w:numId w:val="21"/>
        </w:numPr>
        <w:spacing w:after="0" w:line="240" w:lineRule="auto"/>
        <w:contextualSpacing/>
        <w:rPr>
          <w:rFonts w:eastAsia="Times New Roman" w:cstheme="minorHAnsi"/>
        </w:rPr>
      </w:pPr>
      <w:r w:rsidRPr="00130D6C">
        <w:rPr>
          <w:rFonts w:eastAsia="Times New Roman" w:cstheme="minorHAnsi"/>
        </w:rPr>
        <w:t xml:space="preserve">A </w:t>
      </w:r>
      <w:r w:rsidR="00EB46E1" w:rsidRPr="00130D6C">
        <w:rPr>
          <w:rFonts w:eastAsia="Times New Roman" w:cstheme="minorHAnsi"/>
        </w:rPr>
        <w:t>higher-than-normal</w:t>
      </w:r>
      <w:r w:rsidRPr="00130D6C">
        <w:rPr>
          <w:rFonts w:eastAsia="Times New Roman" w:cstheme="minorHAnsi"/>
        </w:rPr>
        <w:t xml:space="preserve"> level of attentiveness is required when assessing high risk clients.</w:t>
      </w:r>
    </w:p>
    <w:p w14:paraId="37918DF2" w14:textId="09F3DCE1" w:rsidR="00E134C2" w:rsidRPr="00130D6C" w:rsidRDefault="00E134C2" w:rsidP="00E134C2">
      <w:pPr>
        <w:numPr>
          <w:ilvl w:val="0"/>
          <w:numId w:val="21"/>
        </w:numPr>
        <w:spacing w:after="0" w:line="240" w:lineRule="auto"/>
        <w:contextualSpacing/>
        <w:rPr>
          <w:rFonts w:cstheme="minorHAnsi"/>
          <w:b/>
          <w:smallCaps/>
          <w:lang w:val="en-GB"/>
        </w:rPr>
      </w:pPr>
      <w:r w:rsidRPr="00130D6C">
        <w:rPr>
          <w:rFonts w:cstheme="minorHAnsi"/>
          <w:vanish/>
          <w:color w:val="000000"/>
          <w:lang w:eastAsia="en-CA"/>
        </w:rPr>
        <w:t>Note: A learners “L: or Novice “N” does not meet the job</w:t>
      </w:r>
      <w:r w:rsidR="00A94A1D">
        <w:rPr>
          <w:rFonts w:cstheme="minorHAnsi"/>
          <w:vanish/>
          <w:color w:val="000000"/>
          <w:lang w:eastAsia="en-CA"/>
        </w:rPr>
        <w:t xml:space="preserve"> description</w:t>
      </w:r>
      <w:r w:rsidR="00522A96">
        <w:rPr>
          <w:rFonts w:cstheme="minorHAnsi"/>
          <w:vanish/>
          <w:color w:val="000000"/>
          <w:lang w:eastAsia="en-CA"/>
        </w:rPr>
        <w:t>,</w:t>
      </w:r>
      <w:r w:rsidRPr="00130D6C">
        <w:rPr>
          <w:rFonts w:cstheme="minorHAnsi"/>
          <w:vanish/>
          <w:color w:val="000000"/>
          <w:lang w:eastAsia="en-CA"/>
        </w:rPr>
        <w:t xml:space="preserve"> D</w:t>
      </w:r>
      <w:r w:rsidRPr="00130D6C">
        <w:rPr>
          <w:rFonts w:cstheme="minorHAnsi"/>
          <w:color w:val="000000"/>
          <w:lang w:eastAsia="en-CA"/>
        </w:rPr>
        <w:t>riving/</w:t>
      </w:r>
      <w:r w:rsidRPr="00130D6C">
        <w:rPr>
          <w:rFonts w:cstheme="minorHAnsi"/>
          <w:lang w:eastAsia="en-CA"/>
        </w:rPr>
        <w:t xml:space="preserve">Travel is a requirement, must be willing to drive/travel out of town to provide multi-site services, this may include travelling in winter road conditions </w:t>
      </w:r>
      <w:r w:rsidR="00E42CF6" w:rsidRPr="00130D6C">
        <w:rPr>
          <w:rFonts w:cstheme="minorHAnsi"/>
          <w:lang w:eastAsia="en-CA"/>
        </w:rPr>
        <w:t>for distances up to and greater than 100 kilometers</w:t>
      </w:r>
    </w:p>
    <w:p w14:paraId="65FF3CAD" w14:textId="77777777" w:rsidR="00E134C2" w:rsidRPr="00130D6C" w:rsidRDefault="00E134C2" w:rsidP="00E134C2">
      <w:pPr>
        <w:keepLines/>
        <w:numPr>
          <w:ilvl w:val="0"/>
          <w:numId w:val="21"/>
        </w:numPr>
        <w:spacing w:after="0" w:line="240" w:lineRule="auto"/>
        <w:contextualSpacing/>
        <w:rPr>
          <w:rFonts w:cstheme="minorHAnsi"/>
        </w:rPr>
      </w:pPr>
      <w:r w:rsidRPr="00130D6C">
        <w:rPr>
          <w:rFonts w:cstheme="minorHAnsi"/>
          <w:lang w:eastAsia="en-CA"/>
        </w:rPr>
        <w:t>May be exposed to unpleasant dealings in emotionally charged situations.</w:t>
      </w:r>
    </w:p>
    <w:p w14:paraId="0BC7A8CB" w14:textId="77777777" w:rsidR="00E42F62" w:rsidRPr="00AF1D08" w:rsidRDefault="00E134C2" w:rsidP="0027563D">
      <w:pPr>
        <w:numPr>
          <w:ilvl w:val="0"/>
          <w:numId w:val="21"/>
        </w:numPr>
        <w:spacing w:after="0" w:line="240" w:lineRule="auto"/>
        <w:contextualSpacing/>
        <w:jc w:val="both"/>
        <w:rPr>
          <w:rFonts w:cstheme="minorHAnsi"/>
          <w:color w:val="000000"/>
        </w:rPr>
      </w:pPr>
      <w:r w:rsidRPr="00130D6C">
        <w:rPr>
          <w:rFonts w:eastAsia="Times New Roman" w:cstheme="minorHAnsi"/>
        </w:rPr>
        <w:t>Overtime as required.</w:t>
      </w:r>
    </w:p>
    <w:p w14:paraId="761B3DD4" w14:textId="77777777" w:rsidR="002B299F" w:rsidRPr="002B299F" w:rsidRDefault="002B299F" w:rsidP="002B299F">
      <w:pPr>
        <w:pStyle w:val="ListParagraph"/>
        <w:pBdr>
          <w:bottom w:val="single" w:sz="12" w:space="4" w:color="808080" w:themeColor="background1" w:themeShade="80"/>
        </w:pBdr>
        <w:spacing w:after="120" w:line="240" w:lineRule="auto"/>
        <w:rPr>
          <w:rFonts w:eastAsiaTheme="majorEastAsia" w:cstheme="majorBidi"/>
          <w:b/>
          <w:i/>
          <w:caps/>
          <w:spacing w:val="5"/>
          <w:kern w:val="28"/>
          <w:lang w:val="en-US"/>
        </w:rPr>
      </w:pPr>
    </w:p>
    <w:p w14:paraId="0E1FD917" w14:textId="77777777" w:rsidR="002B299F" w:rsidRPr="002B299F" w:rsidRDefault="002B299F" w:rsidP="002D25B2">
      <w:pPr>
        <w:pStyle w:val="ListParagraph"/>
        <w:spacing w:after="0"/>
        <w:jc w:val="both"/>
        <w:rPr>
          <w:rFonts w:cs="Arial"/>
          <w:iCs/>
          <w:color w:val="333333"/>
          <w:sz w:val="16"/>
          <w:szCs w:val="16"/>
          <w:lang w:eastAsia="en-CA"/>
        </w:rPr>
      </w:pPr>
    </w:p>
    <w:p w14:paraId="76D8108F" w14:textId="77777777" w:rsidR="002B299F" w:rsidRPr="002B299F" w:rsidRDefault="002B299F" w:rsidP="002D25B2">
      <w:pPr>
        <w:pStyle w:val="ListParagraph"/>
        <w:pBdr>
          <w:bottom w:val="single" w:sz="12" w:space="4" w:color="808080" w:themeColor="background1" w:themeShade="80"/>
        </w:pBdr>
        <w:spacing w:after="300" w:line="240" w:lineRule="auto"/>
        <w:rPr>
          <w:rFonts w:eastAsiaTheme="majorEastAsia" w:cstheme="majorBidi"/>
          <w:b/>
          <w:iCs/>
          <w:caps/>
          <w:spacing w:val="5"/>
          <w:kern w:val="28"/>
          <w:lang w:val="en-US"/>
        </w:rPr>
      </w:pPr>
      <w:r w:rsidRPr="002B299F">
        <w:rPr>
          <w:rFonts w:eastAsiaTheme="majorEastAsia" w:cstheme="majorBidi"/>
          <w:b/>
          <w:iCs/>
          <w:caps/>
          <w:spacing w:val="5"/>
          <w:kern w:val="28"/>
          <w:lang w:val="en-US"/>
        </w:rPr>
        <w:t>application instructions</w:t>
      </w:r>
    </w:p>
    <w:p w14:paraId="5A00298C" w14:textId="77777777" w:rsidR="002B299F" w:rsidRPr="002B299F" w:rsidRDefault="002B299F" w:rsidP="002D25B2">
      <w:pPr>
        <w:pStyle w:val="ListParagraph"/>
        <w:spacing w:after="0"/>
        <w:jc w:val="both"/>
        <w:rPr>
          <w:rFonts w:cs="Arial"/>
          <w:color w:val="000000"/>
        </w:rPr>
      </w:pPr>
    </w:p>
    <w:p w14:paraId="5346B367" w14:textId="14C81F89" w:rsidR="002B299F" w:rsidRPr="002B299F" w:rsidRDefault="002B299F" w:rsidP="002B299F">
      <w:pPr>
        <w:pStyle w:val="ListParagraph"/>
        <w:numPr>
          <w:ilvl w:val="0"/>
          <w:numId w:val="21"/>
        </w:numPr>
        <w:spacing w:after="0"/>
        <w:jc w:val="both"/>
        <w:rPr>
          <w:rFonts w:eastAsia="Calibri" w:cs="Arial"/>
          <w:b/>
        </w:rPr>
      </w:pPr>
      <w:r w:rsidRPr="002B299F">
        <w:rPr>
          <w:rFonts w:eastAsia="Calibri" w:cs="Arial"/>
          <w:b/>
        </w:rPr>
        <w:t>Closing:</w:t>
      </w:r>
      <w:r w:rsidRPr="002B299F">
        <w:rPr>
          <w:rFonts w:eastAsia="Calibri" w:cs="Arial"/>
        </w:rPr>
        <w:t xml:space="preserve"> </w:t>
      </w:r>
      <w:r w:rsidR="0081457B">
        <w:rPr>
          <w:rFonts w:eastAsia="Calibri" w:cs="Arial"/>
        </w:rPr>
        <w:t>Open until filled.</w:t>
      </w:r>
    </w:p>
    <w:p w14:paraId="5A5D6490" w14:textId="77777777" w:rsidR="002B299F" w:rsidRPr="002B299F" w:rsidRDefault="002B299F" w:rsidP="002D25B2">
      <w:pPr>
        <w:pStyle w:val="ListParagraph"/>
        <w:spacing w:after="0"/>
        <w:jc w:val="both"/>
        <w:rPr>
          <w:rFonts w:eastAsia="Calibri" w:cs="Arial"/>
          <w:b/>
        </w:rPr>
      </w:pPr>
    </w:p>
    <w:p w14:paraId="4BE7C29A" w14:textId="77777777" w:rsidR="002B299F" w:rsidRPr="002B299F" w:rsidRDefault="002B299F" w:rsidP="002B299F">
      <w:pPr>
        <w:pStyle w:val="ListParagraph"/>
        <w:numPr>
          <w:ilvl w:val="0"/>
          <w:numId w:val="21"/>
        </w:numPr>
        <w:spacing w:after="0"/>
        <w:jc w:val="both"/>
        <w:rPr>
          <w:rFonts w:eastAsia="Calibri" w:cs="Arial"/>
        </w:rPr>
      </w:pPr>
      <w:r w:rsidRPr="002B299F">
        <w:rPr>
          <w:rFonts w:eastAsia="Calibri" w:cs="Arial"/>
          <w:b/>
        </w:rPr>
        <w:t>Remuneration:</w:t>
      </w:r>
      <w:r w:rsidRPr="002B299F">
        <w:rPr>
          <w:rFonts w:eastAsia="Calibri" w:cs="Arial"/>
        </w:rPr>
        <w:t xml:space="preserve">  Rate offered to the successful incumbent is pending certification(s), skills, experiences, knowledge. The successful candidate will be eligible for comprehensive group health and pension benefits. *Preference may be given to qualified First Nation’s applicants. Kindly forward your cover letter and resume to: </w:t>
      </w:r>
    </w:p>
    <w:p w14:paraId="15216311" w14:textId="77777777" w:rsidR="002B299F" w:rsidRPr="002B299F" w:rsidRDefault="002B299F" w:rsidP="00D4483F">
      <w:pPr>
        <w:pStyle w:val="ListParagraph"/>
        <w:spacing w:after="0"/>
        <w:jc w:val="both"/>
        <w:rPr>
          <w:rFonts w:eastAsia="Calibri" w:cs="Arial"/>
        </w:rPr>
      </w:pPr>
    </w:p>
    <w:p w14:paraId="3CE243D7" w14:textId="77777777" w:rsidR="002B299F" w:rsidRPr="00D4483F" w:rsidRDefault="002B299F" w:rsidP="00D4483F">
      <w:pPr>
        <w:spacing w:after="0"/>
        <w:ind w:left="360"/>
        <w:jc w:val="center"/>
        <w:rPr>
          <w:rFonts w:eastAsia="Calibri" w:cs="Arial"/>
        </w:rPr>
      </w:pPr>
      <w:bookmarkStart w:id="0" w:name="_Hlk188520195"/>
      <w:r w:rsidRPr="00D4483F">
        <w:rPr>
          <w:rFonts w:eastAsia="Calibri" w:cs="Arial"/>
        </w:rPr>
        <w:t>Robert Ryan,</w:t>
      </w:r>
    </w:p>
    <w:p w14:paraId="4F515F94" w14:textId="77777777" w:rsidR="002B299F" w:rsidRPr="00D4483F" w:rsidRDefault="002B299F" w:rsidP="00D4483F">
      <w:pPr>
        <w:spacing w:after="0"/>
        <w:ind w:left="360"/>
        <w:jc w:val="center"/>
        <w:rPr>
          <w:rFonts w:eastAsia="Calibri" w:cs="Arial"/>
        </w:rPr>
      </w:pPr>
      <w:r w:rsidRPr="00D4483F">
        <w:rPr>
          <w:rFonts w:eastAsia="Calibri" w:cs="Arial"/>
        </w:rPr>
        <w:t>Acting Health Director</w:t>
      </w:r>
    </w:p>
    <w:p w14:paraId="7FCC8DC0" w14:textId="77777777" w:rsidR="002B299F" w:rsidRPr="00D4483F" w:rsidRDefault="002B299F" w:rsidP="00D4483F">
      <w:pPr>
        <w:spacing w:after="0"/>
        <w:ind w:left="360"/>
        <w:jc w:val="center"/>
        <w:rPr>
          <w:rFonts w:eastAsia="Calibri" w:cs="Arial"/>
        </w:rPr>
      </w:pPr>
      <w:r w:rsidRPr="00D4483F">
        <w:rPr>
          <w:rFonts w:eastAsia="Calibri" w:cs="Arial"/>
        </w:rPr>
        <w:t>21 Kispiox Valley Road</w:t>
      </w:r>
    </w:p>
    <w:p w14:paraId="6566E88C" w14:textId="77777777" w:rsidR="002B299F" w:rsidRPr="00D4483F" w:rsidRDefault="002B299F" w:rsidP="00D4483F">
      <w:pPr>
        <w:spacing w:after="0"/>
        <w:ind w:left="360"/>
        <w:jc w:val="center"/>
        <w:rPr>
          <w:rFonts w:eastAsia="Calibri" w:cs="Arial"/>
        </w:rPr>
      </w:pPr>
      <w:r w:rsidRPr="00D4483F">
        <w:rPr>
          <w:rFonts w:eastAsia="Calibri" w:cs="Arial"/>
        </w:rPr>
        <w:t>Gitanmaax, BC V0J 1Y2</w:t>
      </w:r>
    </w:p>
    <w:p w14:paraId="37F42EFB" w14:textId="77777777" w:rsidR="002B299F" w:rsidRPr="00D4483F" w:rsidRDefault="002B299F" w:rsidP="00D4483F">
      <w:pPr>
        <w:spacing w:after="0"/>
        <w:ind w:left="360"/>
        <w:jc w:val="center"/>
        <w:rPr>
          <w:rFonts w:eastAsia="Calibri" w:cs="Arial"/>
        </w:rPr>
      </w:pPr>
      <w:r w:rsidRPr="00D4483F">
        <w:rPr>
          <w:rFonts w:eastAsia="Calibri" w:cs="Arial"/>
        </w:rPr>
        <w:t xml:space="preserve">Email: </w:t>
      </w:r>
      <w:hyperlink r:id="rId8" w:history="1">
        <w:r w:rsidRPr="00D4483F">
          <w:rPr>
            <w:rStyle w:val="Hyperlink"/>
            <w:rFonts w:eastAsia="Calibri" w:cs="Arial"/>
          </w:rPr>
          <w:t>healthdirector@gitanmaaxhealth.ca</w:t>
        </w:r>
      </w:hyperlink>
    </w:p>
    <w:p w14:paraId="2DBB3125" w14:textId="77777777" w:rsidR="002B299F" w:rsidRPr="00D4483F" w:rsidRDefault="002B299F" w:rsidP="00D4483F">
      <w:pPr>
        <w:spacing w:after="0"/>
        <w:ind w:left="360"/>
        <w:jc w:val="center"/>
        <w:rPr>
          <w:rFonts w:eastAsia="Calibri" w:cs="Arial"/>
        </w:rPr>
      </w:pPr>
      <w:r w:rsidRPr="00D4483F">
        <w:rPr>
          <w:rFonts w:eastAsia="Calibri" w:cs="Arial"/>
        </w:rPr>
        <w:t>Fax: 250-842-6399</w:t>
      </w:r>
    </w:p>
    <w:bookmarkEnd w:id="0"/>
    <w:p w14:paraId="015929BE" w14:textId="77777777" w:rsidR="002B299F" w:rsidRPr="002B299F" w:rsidRDefault="002B299F" w:rsidP="00D4483F">
      <w:pPr>
        <w:pStyle w:val="ListParagraph"/>
        <w:spacing w:after="0"/>
        <w:jc w:val="both"/>
        <w:rPr>
          <w:rFonts w:eastAsia="Calibri" w:cs="Arial"/>
        </w:rPr>
      </w:pPr>
    </w:p>
    <w:p w14:paraId="54A31492" w14:textId="77777777" w:rsidR="002B299F" w:rsidRPr="002B299F" w:rsidRDefault="002B299F" w:rsidP="002B299F">
      <w:pPr>
        <w:pStyle w:val="ListParagraph"/>
        <w:numPr>
          <w:ilvl w:val="0"/>
          <w:numId w:val="21"/>
        </w:numPr>
        <w:rPr>
          <w:rFonts w:eastAsia="Calibri" w:cs="Arial"/>
          <w:b/>
        </w:rPr>
      </w:pPr>
      <w:r w:rsidRPr="002B299F">
        <w:rPr>
          <w:rFonts w:eastAsia="Calibri" w:cs="Arial"/>
          <w:b/>
        </w:rPr>
        <w:t>We thank all individuals for applying, but only those applicants whose applications clearly demonstrate meeting all the requested minimum qualifications will receive a reply.</w:t>
      </w:r>
    </w:p>
    <w:p w14:paraId="739C920F" w14:textId="77777777" w:rsidR="00AF1D08" w:rsidRPr="00130D6C" w:rsidRDefault="00AF1D08" w:rsidP="00AF1D08">
      <w:pPr>
        <w:spacing w:after="0" w:line="240" w:lineRule="auto"/>
        <w:contextualSpacing/>
        <w:jc w:val="both"/>
        <w:rPr>
          <w:rFonts w:cstheme="minorHAnsi"/>
          <w:color w:val="000000"/>
        </w:rPr>
      </w:pPr>
    </w:p>
    <w:sectPr w:rsidR="00AF1D08" w:rsidRPr="00130D6C" w:rsidSect="00437629">
      <w:headerReference w:type="default" r:id="rId9"/>
      <w:footerReference w:type="default" r:id="rId10"/>
      <w:pgSz w:w="12240" w:h="15840"/>
      <w:pgMar w:top="1440" w:right="1080" w:bottom="1440" w:left="108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D466C" w14:textId="77777777" w:rsidR="00812E5A" w:rsidRDefault="00812E5A" w:rsidP="00B577E4">
      <w:pPr>
        <w:spacing w:after="0" w:line="240" w:lineRule="auto"/>
      </w:pPr>
      <w:r>
        <w:separator/>
      </w:r>
    </w:p>
  </w:endnote>
  <w:endnote w:type="continuationSeparator" w:id="0">
    <w:p w14:paraId="77CFEDF6" w14:textId="77777777" w:rsidR="00812E5A" w:rsidRDefault="00812E5A" w:rsidP="00B577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heme="majorHAnsi" w:hAnsiTheme="majorHAnsi"/>
        <w:iCs/>
        <w:sz w:val="18"/>
        <w:szCs w:val="18"/>
      </w:rPr>
      <w:id w:val="187041782"/>
      <w:docPartObj>
        <w:docPartGallery w:val="Page Numbers (Bottom of Page)"/>
        <w:docPartUnique/>
      </w:docPartObj>
    </w:sdtPr>
    <w:sdtContent>
      <w:sdt>
        <w:sdtPr>
          <w:rPr>
            <w:rFonts w:asciiTheme="majorHAnsi" w:hAnsiTheme="majorHAnsi"/>
            <w:iCs/>
            <w:sz w:val="18"/>
            <w:szCs w:val="18"/>
          </w:rPr>
          <w:id w:val="187041783"/>
          <w:docPartObj>
            <w:docPartGallery w:val="Page Numbers (Top of Page)"/>
            <w:docPartUnique/>
          </w:docPartObj>
        </w:sdtPr>
        <w:sdtContent>
          <w:p w14:paraId="3476F838" w14:textId="2C906BA3" w:rsidR="00EC6F05" w:rsidRPr="00CC479C" w:rsidRDefault="007E0579" w:rsidP="00437629">
            <w:pPr>
              <w:rPr>
                <w:rFonts w:asciiTheme="majorHAnsi" w:hAnsiTheme="majorHAnsi"/>
                <w:iCs/>
                <w:sz w:val="18"/>
                <w:szCs w:val="18"/>
              </w:rPr>
            </w:pPr>
            <w:r w:rsidRPr="00CC479C">
              <w:rPr>
                <w:rFonts w:asciiTheme="majorHAnsi" w:hAnsiTheme="majorHAnsi"/>
                <w:iCs/>
                <w:sz w:val="18"/>
                <w:szCs w:val="18"/>
              </w:rPr>
              <w:t xml:space="preserve">    </w:t>
            </w:r>
            <w:r w:rsidR="00CC479C" w:rsidRPr="00CC479C">
              <w:rPr>
                <w:rFonts w:asciiTheme="majorHAnsi" w:hAnsiTheme="majorHAnsi"/>
                <w:iCs/>
                <w:sz w:val="18"/>
                <w:szCs w:val="18"/>
              </w:rPr>
              <w:t>M</w:t>
            </w:r>
            <w:r w:rsidR="00CC479C">
              <w:rPr>
                <w:rFonts w:asciiTheme="majorHAnsi" w:hAnsiTheme="majorHAnsi"/>
                <w:iCs/>
                <w:sz w:val="18"/>
                <w:szCs w:val="18"/>
              </w:rPr>
              <w:t xml:space="preserve">obile Support Team </w:t>
            </w:r>
            <w:r w:rsidR="00CC479C" w:rsidRPr="00CC479C">
              <w:rPr>
                <w:rFonts w:asciiTheme="majorHAnsi" w:hAnsiTheme="majorHAnsi"/>
                <w:iCs/>
                <w:sz w:val="18"/>
                <w:szCs w:val="18"/>
              </w:rPr>
              <w:t xml:space="preserve">Lead </w:t>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00CC479C" w:rsidRPr="00CC479C">
              <w:rPr>
                <w:rFonts w:asciiTheme="majorHAnsi" w:hAnsiTheme="majorHAnsi"/>
                <w:iCs/>
                <w:sz w:val="18"/>
                <w:szCs w:val="18"/>
              </w:rPr>
              <w:tab/>
            </w:r>
            <w:r w:rsidRPr="00CC479C">
              <w:rPr>
                <w:rFonts w:asciiTheme="majorHAnsi" w:hAnsiTheme="majorHAnsi"/>
                <w:iCs/>
                <w:sz w:val="18"/>
                <w:szCs w:val="18"/>
              </w:rPr>
              <w:t xml:space="preserve">Page </w:t>
            </w:r>
            <w:r w:rsidRPr="00CC479C">
              <w:rPr>
                <w:rFonts w:asciiTheme="majorHAnsi" w:hAnsiTheme="majorHAnsi"/>
                <w:b/>
                <w:iCs/>
                <w:sz w:val="18"/>
                <w:szCs w:val="18"/>
              </w:rPr>
              <w:fldChar w:fldCharType="begin"/>
            </w:r>
            <w:r w:rsidRPr="00CC479C">
              <w:rPr>
                <w:rFonts w:asciiTheme="majorHAnsi" w:hAnsiTheme="majorHAnsi"/>
                <w:b/>
                <w:iCs/>
                <w:sz w:val="18"/>
                <w:szCs w:val="18"/>
              </w:rPr>
              <w:instrText xml:space="preserve"> PAGE </w:instrText>
            </w:r>
            <w:r w:rsidRPr="00CC479C">
              <w:rPr>
                <w:rFonts w:asciiTheme="majorHAnsi" w:hAnsiTheme="majorHAnsi"/>
                <w:b/>
                <w:iCs/>
                <w:sz w:val="18"/>
                <w:szCs w:val="18"/>
              </w:rPr>
              <w:fldChar w:fldCharType="separate"/>
            </w:r>
            <w:r w:rsidR="00186A00" w:rsidRPr="00CC479C">
              <w:rPr>
                <w:rFonts w:asciiTheme="majorHAnsi" w:hAnsiTheme="majorHAnsi"/>
                <w:b/>
                <w:iCs/>
                <w:noProof/>
                <w:sz w:val="18"/>
                <w:szCs w:val="18"/>
              </w:rPr>
              <w:t>4</w:t>
            </w:r>
            <w:r w:rsidRPr="00CC479C">
              <w:rPr>
                <w:rFonts w:asciiTheme="majorHAnsi" w:hAnsiTheme="majorHAnsi"/>
                <w:b/>
                <w:iCs/>
                <w:sz w:val="18"/>
                <w:szCs w:val="18"/>
              </w:rPr>
              <w:fldChar w:fldCharType="end"/>
            </w:r>
            <w:r w:rsidRPr="00CC479C">
              <w:rPr>
                <w:rFonts w:asciiTheme="majorHAnsi" w:hAnsiTheme="majorHAnsi"/>
                <w:iCs/>
                <w:sz w:val="18"/>
                <w:szCs w:val="18"/>
              </w:rPr>
              <w:t xml:space="preserve"> of </w:t>
            </w:r>
            <w:r w:rsidRPr="00CC479C">
              <w:rPr>
                <w:rFonts w:asciiTheme="majorHAnsi" w:hAnsiTheme="majorHAnsi"/>
                <w:b/>
                <w:iCs/>
                <w:sz w:val="18"/>
                <w:szCs w:val="18"/>
              </w:rPr>
              <w:fldChar w:fldCharType="begin"/>
            </w:r>
            <w:r w:rsidRPr="00CC479C">
              <w:rPr>
                <w:rFonts w:asciiTheme="majorHAnsi" w:hAnsiTheme="majorHAnsi"/>
                <w:b/>
                <w:iCs/>
                <w:sz w:val="18"/>
                <w:szCs w:val="18"/>
              </w:rPr>
              <w:instrText xml:space="preserve"> NUMPAGES  </w:instrText>
            </w:r>
            <w:r w:rsidRPr="00CC479C">
              <w:rPr>
                <w:rFonts w:asciiTheme="majorHAnsi" w:hAnsiTheme="majorHAnsi"/>
                <w:b/>
                <w:iCs/>
                <w:sz w:val="18"/>
                <w:szCs w:val="18"/>
              </w:rPr>
              <w:fldChar w:fldCharType="separate"/>
            </w:r>
            <w:r w:rsidR="00186A00" w:rsidRPr="00CC479C">
              <w:rPr>
                <w:rFonts w:asciiTheme="majorHAnsi" w:hAnsiTheme="majorHAnsi"/>
                <w:b/>
                <w:iCs/>
                <w:noProof/>
                <w:sz w:val="18"/>
                <w:szCs w:val="18"/>
              </w:rPr>
              <w:t>5</w:t>
            </w:r>
            <w:r w:rsidRPr="00CC479C">
              <w:rPr>
                <w:rFonts w:asciiTheme="majorHAnsi" w:hAnsiTheme="majorHAnsi"/>
                <w:b/>
                <w:iCs/>
                <w:sz w:val="18"/>
                <w:szCs w:val="18"/>
              </w:rPr>
              <w:fldChar w:fldCharType="end"/>
            </w:r>
          </w:p>
        </w:sdtContent>
      </w:sdt>
    </w:sdtContent>
  </w:sdt>
  <w:p w14:paraId="531D4373" w14:textId="77777777" w:rsidR="00EC6F05" w:rsidRDefault="00EC6F05" w:rsidP="004376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DF109" w14:textId="77777777" w:rsidR="00812E5A" w:rsidRDefault="00812E5A" w:rsidP="00B577E4">
      <w:pPr>
        <w:spacing w:after="0" w:line="240" w:lineRule="auto"/>
      </w:pPr>
      <w:r>
        <w:separator/>
      </w:r>
    </w:p>
  </w:footnote>
  <w:footnote w:type="continuationSeparator" w:id="0">
    <w:p w14:paraId="5283065C" w14:textId="77777777" w:rsidR="00812E5A" w:rsidRDefault="00812E5A" w:rsidP="00B577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C3C399" w14:textId="3399F9EB" w:rsidR="00EC6F05" w:rsidRDefault="006F7CE9">
    <w:pPr>
      <w:pStyle w:val="Header"/>
    </w:pPr>
    <w:r w:rsidRPr="000D2281">
      <w:rPr>
        <w:noProof/>
        <w:highlight w:val="yellow"/>
        <w:lang w:val="en-US"/>
      </w:rPr>
      <mc:AlternateContent>
        <mc:Choice Requires="wps">
          <w:drawing>
            <wp:anchor distT="0" distB="0" distL="114300" distR="114300" simplePos="0" relativeHeight="251657216" behindDoc="0" locked="0" layoutInCell="1" allowOverlap="1" wp14:anchorId="654B4FD3" wp14:editId="6A4E4D22">
              <wp:simplePos x="0" y="0"/>
              <wp:positionH relativeFrom="margin">
                <wp:align>center</wp:align>
              </wp:positionH>
              <wp:positionV relativeFrom="paragraph">
                <wp:posOffset>3479</wp:posOffset>
              </wp:positionV>
              <wp:extent cx="2282343" cy="276225"/>
              <wp:effectExtent l="0" t="0" r="381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2343"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D43686" w14:textId="14EE05A4" w:rsidR="00EC6F05" w:rsidRPr="00C52DB8" w:rsidRDefault="00BC7D64" w:rsidP="00437629">
                          <w:pPr>
                            <w:rPr>
                              <w:b/>
                            </w:rPr>
                          </w:pPr>
                          <w:r w:rsidRPr="00BC7D64">
                            <w:rPr>
                              <w:b/>
                              <w:sz w:val="28"/>
                              <w:szCs w:val="28"/>
                            </w:rPr>
                            <w:t>JOB DESCRIPTION</w:t>
                          </w:r>
                          <w:r w:rsidR="006F7CE9">
                            <w:rPr>
                              <w:b/>
                              <w:sz w:val="28"/>
                              <w:szCs w:val="28"/>
                            </w:rPr>
                            <w:t>/POSTING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4B4FD3" id="_x0000_t202" coordsize="21600,21600" o:spt="202" path="m,l,21600r21600,l21600,xe">
              <v:stroke joinstyle="miter"/>
              <v:path gradientshapeok="t" o:connecttype="rect"/>
            </v:shapetype>
            <v:shape id="Text Box 2" o:spid="_x0000_s1026" type="#_x0000_t202" style="position:absolute;margin-left:0;margin-top:.25pt;width:179.7pt;height:21.7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" stroked="f">
              <v:textbox>
                <w:txbxContent>
                  <w:p w14:paraId="50D43686" w14:textId="14EE05A4" w:rsidR="00EC6F05" w:rsidRPr="00C52DB8" w:rsidRDefault="00BC7D64" w:rsidP="00437629">
                    <w:pPr>
                      <w:rPr>
                        <w:b/>
                      </w:rPr>
                    </w:pPr>
                    <w:r w:rsidRPr="00BC7D64">
                      <w:rPr>
                        <w:b/>
                        <w:sz w:val="28"/>
                        <w:szCs w:val="28"/>
                      </w:rPr>
                      <w:t>JOB DESCRIPTION</w:t>
                    </w:r>
                    <w:r w:rsidR="006F7CE9">
                      <w:rPr>
                        <w:b/>
                        <w:sz w:val="28"/>
                        <w:szCs w:val="28"/>
                      </w:rPr>
                      <w:t>/POSTING</w:t>
                    </w:r>
                  </w:p>
                </w:txbxContent>
              </v:textbox>
              <w10:wrap anchorx="margin"/>
            </v:shape>
          </w:pict>
        </mc:Fallback>
      </mc:AlternateContent>
    </w:r>
    <w:r w:rsidR="000D2281">
      <w:rPr>
        <w:noProof/>
      </w:rPr>
      <w:drawing>
        <wp:anchor distT="0" distB="0" distL="114300" distR="114300" simplePos="0" relativeHeight="251661312" behindDoc="1" locked="0" layoutInCell="1" allowOverlap="1" wp14:anchorId="4A4FB237" wp14:editId="0BDEB6A7">
          <wp:simplePos x="0" y="0"/>
          <wp:positionH relativeFrom="column">
            <wp:posOffset>5105400</wp:posOffset>
          </wp:positionH>
          <wp:positionV relativeFrom="paragraph">
            <wp:posOffset>-190500</wp:posOffset>
          </wp:positionV>
          <wp:extent cx="1285875" cy="654685"/>
          <wp:effectExtent l="0" t="0" r="9525" b="0"/>
          <wp:wrapTight wrapText="bothSides">
            <wp:wrapPolygon edited="0">
              <wp:start x="2240" y="0"/>
              <wp:lineTo x="1280" y="1257"/>
              <wp:lineTo x="1920" y="10056"/>
              <wp:lineTo x="0" y="14456"/>
              <wp:lineTo x="0" y="17598"/>
              <wp:lineTo x="7040" y="20113"/>
              <wp:lineTo x="7040" y="20741"/>
              <wp:lineTo x="21440" y="20741"/>
              <wp:lineTo x="21440" y="14456"/>
              <wp:lineTo x="11200" y="10056"/>
              <wp:lineTo x="13760" y="5657"/>
              <wp:lineTo x="13440" y="3143"/>
              <wp:lineTo x="9920" y="0"/>
              <wp:lineTo x="2240" y="0"/>
            </wp:wrapPolygon>
          </wp:wrapTight>
          <wp:docPr id="3561618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6161840" name="Picture 356161840"/>
                  <pic:cNvPicPr/>
                </pic:nvPicPr>
                <pic:blipFill>
                  <a:blip r:embed="rId1">
                    <a:extLst>
                      <a:ext uri="{28A0092B-C50C-407E-A947-70E740481C1C}">
                        <a14:useLocalDpi xmlns:a14="http://schemas.microsoft.com/office/drawing/2010/main" val="0"/>
                      </a:ext>
                    </a:extLst>
                  </a:blip>
                  <a:stretch>
                    <a:fillRect/>
                  </a:stretch>
                </pic:blipFill>
                <pic:spPr>
                  <a:xfrm>
                    <a:off x="0" y="0"/>
                    <a:ext cx="1285875" cy="654685"/>
                  </a:xfrm>
                  <a:prstGeom prst="rect">
                    <a:avLst/>
                  </a:prstGeom>
                </pic:spPr>
              </pic:pic>
            </a:graphicData>
          </a:graphic>
          <wp14:sizeRelH relativeFrom="margin">
            <wp14:pctWidth>0</wp14:pctWidth>
          </wp14:sizeRelH>
          <wp14:sizeRelV relativeFrom="margin">
            <wp14:pctHeight>0</wp14:pctHeight>
          </wp14:sizeRelV>
        </wp:anchor>
      </w:drawing>
    </w:r>
    <w:r w:rsidR="007E1C4B">
      <w:rPr>
        <w:noProof/>
      </w:rPr>
      <w:drawing>
        <wp:inline distT="0" distB="0" distL="0" distR="0" wp14:anchorId="35157281" wp14:editId="1C8628B3">
          <wp:extent cx="1098645" cy="979437"/>
          <wp:effectExtent l="0" t="0" r="6350" b="0"/>
          <wp:docPr id="1917989141" name="Picture 2" descr="A logo with a design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7989141" name="Picture 2" descr="A logo with a design in the middle&#10;&#10;AI-generated content may be incorrect."/>
                  <pic:cNvPicPr/>
                </pic:nvPicPr>
                <pic:blipFill>
                  <a:blip r:embed="rId2">
                    <a:extLst>
                      <a:ext uri="{28A0092B-C50C-407E-A947-70E740481C1C}">
                        <a14:useLocalDpi xmlns:a14="http://schemas.microsoft.com/office/drawing/2010/main" val="0"/>
                      </a:ext>
                    </a:extLst>
                  </a:blip>
                  <a:stretch>
                    <a:fillRect/>
                  </a:stretch>
                </pic:blipFill>
                <pic:spPr>
                  <a:xfrm>
                    <a:off x="0" y="0"/>
                    <a:ext cx="1100915" cy="98146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D31A35"/>
    <w:multiLevelType w:val="hybridMultilevel"/>
    <w:tmpl w:val="50065C7C"/>
    <w:lvl w:ilvl="0" w:tplc="1C485C00">
      <w:start w:val="1"/>
      <w:numFmt w:val="decimal"/>
      <w:lvlText w:val="5.%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A6045F3"/>
    <w:multiLevelType w:val="hybridMultilevel"/>
    <w:tmpl w:val="8AAC7788"/>
    <w:lvl w:ilvl="0" w:tplc="7DF8FB6E">
      <w:start w:val="1"/>
      <w:numFmt w:val="decimal"/>
      <w:lvlText w:val="2.%1"/>
      <w:lvlJc w:val="left"/>
      <w:pPr>
        <w:ind w:left="360" w:hanging="360"/>
      </w:pPr>
      <w:rPr>
        <w:rFonts w:asciiTheme="minorHAnsi" w:hAnsiTheme="minorHAnsi" w:hint="default"/>
        <w:sz w:val="22"/>
        <w:szCs w:val="22"/>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D622138"/>
    <w:multiLevelType w:val="hybridMultilevel"/>
    <w:tmpl w:val="242AB8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1773753"/>
    <w:multiLevelType w:val="hybridMultilevel"/>
    <w:tmpl w:val="C8C839D4"/>
    <w:lvl w:ilvl="0" w:tplc="10090017">
      <w:start w:val="1"/>
      <w:numFmt w:val="lowerLetter"/>
      <w:lvlText w:val="%1)"/>
      <w:lvlJc w:val="left"/>
      <w:pPr>
        <w:ind w:left="720" w:hanging="360"/>
      </w:pPr>
    </w:lvl>
    <w:lvl w:ilvl="1" w:tplc="1009001B">
      <w:start w:val="1"/>
      <w:numFmt w:val="lowerRoman"/>
      <w:lvlText w:val="%2."/>
      <w:lvlJc w:val="right"/>
      <w:pPr>
        <w:ind w:left="1440" w:hanging="360"/>
      </w:pPr>
    </w:lvl>
    <w:lvl w:ilvl="2" w:tplc="C6CC11F2">
      <w:start w:val="6"/>
      <w:numFmt w:val="decimal"/>
      <w:lvlText w:val="%3"/>
      <w:lvlJc w:val="left"/>
      <w:pPr>
        <w:ind w:left="2340" w:hanging="360"/>
      </w:pPr>
      <w:rPr>
        <w:rFonts w:hint="default"/>
      </w:rPr>
    </w:lvl>
    <w:lvl w:ilvl="3" w:tplc="DD2C6D98">
      <w:start w:val="6"/>
      <w:numFmt w:val="decimal"/>
      <w:lvlText w:val="%4"/>
      <w:lvlJc w:val="left"/>
      <w:pPr>
        <w:ind w:left="2880" w:hanging="360"/>
      </w:pPr>
      <w:rPr>
        <w:rFonts w:hint="default"/>
      </w:r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8DC5382"/>
    <w:multiLevelType w:val="hybridMultilevel"/>
    <w:tmpl w:val="D4205622"/>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33737D0"/>
    <w:multiLevelType w:val="hybridMultilevel"/>
    <w:tmpl w:val="CAF0F5F4"/>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A3C0672"/>
    <w:multiLevelType w:val="hybridMultilevel"/>
    <w:tmpl w:val="F25EC266"/>
    <w:lvl w:ilvl="0" w:tplc="4A586868">
      <w:start w:val="1"/>
      <w:numFmt w:val="decimal"/>
      <w:lvlText w:val="7.%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4282756"/>
    <w:multiLevelType w:val="hybridMultilevel"/>
    <w:tmpl w:val="AE2C3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611618A"/>
    <w:multiLevelType w:val="hybridMultilevel"/>
    <w:tmpl w:val="835270DE"/>
    <w:lvl w:ilvl="0" w:tplc="FE021D9C">
      <w:start w:val="1"/>
      <w:numFmt w:val="decimal"/>
      <w:lvlText w:val="4.%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384040EF"/>
    <w:multiLevelType w:val="hybridMultilevel"/>
    <w:tmpl w:val="8A80CF86"/>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966A80"/>
    <w:multiLevelType w:val="multilevel"/>
    <w:tmpl w:val="20688178"/>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44C743E6"/>
    <w:multiLevelType w:val="multilevel"/>
    <w:tmpl w:val="1034D79A"/>
    <w:lvl w:ilvl="0">
      <w:start w:val="1"/>
      <w:numFmt w:val="bullet"/>
      <w:lvlText w:val=""/>
      <w:lvlJc w:val="left"/>
      <w:pPr>
        <w:tabs>
          <w:tab w:val="num" w:pos="855"/>
        </w:tabs>
        <w:ind w:left="855" w:hanging="360"/>
      </w:pPr>
      <w:rPr>
        <w:rFonts w:ascii="Symbol" w:hAnsi="Symbol" w:hint="default"/>
        <w:sz w:val="20"/>
      </w:rPr>
    </w:lvl>
    <w:lvl w:ilvl="1">
      <w:start w:val="1"/>
      <w:numFmt w:val="bullet"/>
      <w:lvlText w:val=""/>
      <w:lvlJc w:val="left"/>
      <w:pPr>
        <w:tabs>
          <w:tab w:val="num" w:pos="1575"/>
        </w:tabs>
        <w:ind w:left="1575" w:hanging="360"/>
      </w:pPr>
      <w:rPr>
        <w:rFonts w:ascii="Symbol" w:hAnsi="Symbol" w:hint="default"/>
        <w:sz w:val="20"/>
      </w:rPr>
    </w:lvl>
    <w:lvl w:ilvl="2">
      <w:start w:val="1"/>
      <w:numFmt w:val="bullet"/>
      <w:lvlText w:val=""/>
      <w:lvlJc w:val="left"/>
      <w:pPr>
        <w:tabs>
          <w:tab w:val="num" w:pos="2295"/>
        </w:tabs>
        <w:ind w:left="2295" w:hanging="360"/>
      </w:pPr>
      <w:rPr>
        <w:rFonts w:ascii="Symbol" w:hAnsi="Symbol" w:hint="default"/>
        <w:sz w:val="20"/>
      </w:rPr>
    </w:lvl>
    <w:lvl w:ilvl="3" w:tentative="1">
      <w:start w:val="1"/>
      <w:numFmt w:val="bullet"/>
      <w:lvlText w:val=""/>
      <w:lvlJc w:val="left"/>
      <w:pPr>
        <w:tabs>
          <w:tab w:val="num" w:pos="3015"/>
        </w:tabs>
        <w:ind w:left="3015" w:hanging="360"/>
      </w:pPr>
      <w:rPr>
        <w:rFonts w:ascii="Symbol" w:hAnsi="Symbol" w:hint="default"/>
        <w:sz w:val="20"/>
      </w:rPr>
    </w:lvl>
    <w:lvl w:ilvl="4" w:tentative="1">
      <w:start w:val="1"/>
      <w:numFmt w:val="bullet"/>
      <w:lvlText w:val=""/>
      <w:lvlJc w:val="left"/>
      <w:pPr>
        <w:tabs>
          <w:tab w:val="num" w:pos="3735"/>
        </w:tabs>
        <w:ind w:left="3735" w:hanging="360"/>
      </w:pPr>
      <w:rPr>
        <w:rFonts w:ascii="Symbol" w:hAnsi="Symbol" w:hint="default"/>
        <w:sz w:val="20"/>
      </w:rPr>
    </w:lvl>
    <w:lvl w:ilvl="5" w:tentative="1">
      <w:start w:val="1"/>
      <w:numFmt w:val="bullet"/>
      <w:lvlText w:val=""/>
      <w:lvlJc w:val="left"/>
      <w:pPr>
        <w:tabs>
          <w:tab w:val="num" w:pos="4455"/>
        </w:tabs>
        <w:ind w:left="4455" w:hanging="360"/>
      </w:pPr>
      <w:rPr>
        <w:rFonts w:ascii="Symbol" w:hAnsi="Symbol" w:hint="default"/>
        <w:sz w:val="20"/>
      </w:rPr>
    </w:lvl>
    <w:lvl w:ilvl="6" w:tentative="1">
      <w:start w:val="1"/>
      <w:numFmt w:val="bullet"/>
      <w:lvlText w:val=""/>
      <w:lvlJc w:val="left"/>
      <w:pPr>
        <w:tabs>
          <w:tab w:val="num" w:pos="5175"/>
        </w:tabs>
        <w:ind w:left="5175" w:hanging="360"/>
      </w:pPr>
      <w:rPr>
        <w:rFonts w:ascii="Symbol" w:hAnsi="Symbol" w:hint="default"/>
        <w:sz w:val="20"/>
      </w:rPr>
    </w:lvl>
    <w:lvl w:ilvl="7" w:tentative="1">
      <w:start w:val="1"/>
      <w:numFmt w:val="bullet"/>
      <w:lvlText w:val=""/>
      <w:lvlJc w:val="left"/>
      <w:pPr>
        <w:tabs>
          <w:tab w:val="num" w:pos="5895"/>
        </w:tabs>
        <w:ind w:left="5895" w:hanging="360"/>
      </w:pPr>
      <w:rPr>
        <w:rFonts w:ascii="Symbol" w:hAnsi="Symbol" w:hint="default"/>
        <w:sz w:val="20"/>
      </w:rPr>
    </w:lvl>
    <w:lvl w:ilvl="8" w:tentative="1">
      <w:start w:val="1"/>
      <w:numFmt w:val="bullet"/>
      <w:lvlText w:val=""/>
      <w:lvlJc w:val="left"/>
      <w:pPr>
        <w:tabs>
          <w:tab w:val="num" w:pos="6615"/>
        </w:tabs>
        <w:ind w:left="6615" w:hanging="360"/>
      </w:pPr>
      <w:rPr>
        <w:rFonts w:ascii="Symbol" w:hAnsi="Symbol" w:hint="default"/>
        <w:sz w:val="20"/>
      </w:rPr>
    </w:lvl>
  </w:abstractNum>
  <w:abstractNum w:abstractNumId="12" w15:restartNumberingAfterBreak="0">
    <w:nsid w:val="453720EE"/>
    <w:multiLevelType w:val="hybridMultilevel"/>
    <w:tmpl w:val="E13C3BB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70B2AFA"/>
    <w:multiLevelType w:val="hybridMultilevel"/>
    <w:tmpl w:val="FF8A009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50034FAA"/>
    <w:multiLevelType w:val="hybridMultilevel"/>
    <w:tmpl w:val="D0E0D2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D9A229F"/>
    <w:multiLevelType w:val="hybridMultilevel"/>
    <w:tmpl w:val="F2B0F29A"/>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6" w15:restartNumberingAfterBreak="0">
    <w:nsid w:val="5DEE45C4"/>
    <w:multiLevelType w:val="hybridMultilevel"/>
    <w:tmpl w:val="59C69886"/>
    <w:lvl w:ilvl="0" w:tplc="3B22E97A">
      <w:start w:val="1"/>
      <w:numFmt w:val="decimal"/>
      <w:lvlText w:val="6.%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9A07869"/>
    <w:multiLevelType w:val="hybridMultilevel"/>
    <w:tmpl w:val="3C9CBDC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69FE0F77"/>
    <w:multiLevelType w:val="hybridMultilevel"/>
    <w:tmpl w:val="F6EA249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9" w15:restartNumberingAfterBreak="0">
    <w:nsid w:val="6D49646F"/>
    <w:multiLevelType w:val="multilevel"/>
    <w:tmpl w:val="68FAD3B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E7600C6"/>
    <w:multiLevelType w:val="hybridMultilevel"/>
    <w:tmpl w:val="A5786684"/>
    <w:lvl w:ilvl="0" w:tplc="10090019">
      <w:start w:val="1"/>
      <w:numFmt w:val="lowerLetter"/>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21" w15:restartNumberingAfterBreak="0">
    <w:nsid w:val="71D84C1E"/>
    <w:multiLevelType w:val="hybridMultilevel"/>
    <w:tmpl w:val="AD44AFB6"/>
    <w:lvl w:ilvl="0" w:tplc="10090017">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2" w15:restartNumberingAfterBreak="0">
    <w:nsid w:val="79AF7562"/>
    <w:multiLevelType w:val="hybridMultilevel"/>
    <w:tmpl w:val="E5E8947C"/>
    <w:lvl w:ilvl="0" w:tplc="640C7624">
      <w:start w:val="1"/>
      <w:numFmt w:val="decimal"/>
      <w:lvlText w:val="3.%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16cid:durableId="2060473023">
    <w:abstractNumId w:val="19"/>
  </w:num>
  <w:num w:numId="2" w16cid:durableId="942424513">
    <w:abstractNumId w:val="1"/>
  </w:num>
  <w:num w:numId="3" w16cid:durableId="472332977">
    <w:abstractNumId w:val="22"/>
  </w:num>
  <w:num w:numId="4" w16cid:durableId="1318999857">
    <w:abstractNumId w:val="8"/>
  </w:num>
  <w:num w:numId="5" w16cid:durableId="1566141497">
    <w:abstractNumId w:val="18"/>
  </w:num>
  <w:num w:numId="6" w16cid:durableId="1645040813">
    <w:abstractNumId w:val="21"/>
  </w:num>
  <w:num w:numId="7" w16cid:durableId="1105493191">
    <w:abstractNumId w:val="13"/>
  </w:num>
  <w:num w:numId="8" w16cid:durableId="1552964111">
    <w:abstractNumId w:val="3"/>
  </w:num>
  <w:num w:numId="9" w16cid:durableId="1602642478">
    <w:abstractNumId w:val="0"/>
  </w:num>
  <w:num w:numId="10" w16cid:durableId="1135953919">
    <w:abstractNumId w:val="5"/>
  </w:num>
  <w:num w:numId="11" w16cid:durableId="762070518">
    <w:abstractNumId w:val="17"/>
  </w:num>
  <w:num w:numId="12" w16cid:durableId="1946693012">
    <w:abstractNumId w:val="10"/>
  </w:num>
  <w:num w:numId="13" w16cid:durableId="2083746903">
    <w:abstractNumId w:val="14"/>
  </w:num>
  <w:num w:numId="14" w16cid:durableId="793789826">
    <w:abstractNumId w:val="16"/>
  </w:num>
  <w:num w:numId="15" w16cid:durableId="1607931012">
    <w:abstractNumId w:val="20"/>
  </w:num>
  <w:num w:numId="16" w16cid:durableId="510922261">
    <w:abstractNumId w:val="15"/>
  </w:num>
  <w:num w:numId="17" w16cid:durableId="1332223588">
    <w:abstractNumId w:val="6"/>
  </w:num>
  <w:num w:numId="18" w16cid:durableId="1428110402">
    <w:abstractNumId w:val="7"/>
  </w:num>
  <w:num w:numId="19" w16cid:durableId="268005158">
    <w:abstractNumId w:val="11"/>
  </w:num>
  <w:num w:numId="20" w16cid:durableId="1137649259">
    <w:abstractNumId w:val="12"/>
  </w:num>
  <w:num w:numId="21" w16cid:durableId="342782449">
    <w:abstractNumId w:val="2"/>
  </w:num>
  <w:num w:numId="22" w16cid:durableId="1288050790">
    <w:abstractNumId w:val="4"/>
  </w:num>
  <w:num w:numId="23" w16cid:durableId="19523489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77E4"/>
    <w:rsid w:val="00020326"/>
    <w:rsid w:val="00030D63"/>
    <w:rsid w:val="00032D1C"/>
    <w:rsid w:val="000345D5"/>
    <w:rsid w:val="00041D0E"/>
    <w:rsid w:val="00061016"/>
    <w:rsid w:val="00067DD1"/>
    <w:rsid w:val="0008457D"/>
    <w:rsid w:val="00085B96"/>
    <w:rsid w:val="000A4EC8"/>
    <w:rsid w:val="000B1459"/>
    <w:rsid w:val="000B15AA"/>
    <w:rsid w:val="000B6597"/>
    <w:rsid w:val="000C1AE9"/>
    <w:rsid w:val="000C3048"/>
    <w:rsid w:val="000C605C"/>
    <w:rsid w:val="000D2281"/>
    <w:rsid w:val="000F5FFF"/>
    <w:rsid w:val="00130D6C"/>
    <w:rsid w:val="001503AD"/>
    <w:rsid w:val="001639D4"/>
    <w:rsid w:val="001675A4"/>
    <w:rsid w:val="00176D72"/>
    <w:rsid w:val="00177141"/>
    <w:rsid w:val="00183405"/>
    <w:rsid w:val="00183BC4"/>
    <w:rsid w:val="00186A00"/>
    <w:rsid w:val="00191DEC"/>
    <w:rsid w:val="001B2AE4"/>
    <w:rsid w:val="001B3D6A"/>
    <w:rsid w:val="001D0106"/>
    <w:rsid w:val="001D0942"/>
    <w:rsid w:val="001E69D9"/>
    <w:rsid w:val="001F33D8"/>
    <w:rsid w:val="00204F85"/>
    <w:rsid w:val="00207253"/>
    <w:rsid w:val="0023271F"/>
    <w:rsid w:val="002409F9"/>
    <w:rsid w:val="0024543A"/>
    <w:rsid w:val="0027563D"/>
    <w:rsid w:val="00295987"/>
    <w:rsid w:val="00297476"/>
    <w:rsid w:val="002A09CF"/>
    <w:rsid w:val="002A54F3"/>
    <w:rsid w:val="002B07A5"/>
    <w:rsid w:val="002B299F"/>
    <w:rsid w:val="002B69E7"/>
    <w:rsid w:val="002C428A"/>
    <w:rsid w:val="002C687F"/>
    <w:rsid w:val="002D25B2"/>
    <w:rsid w:val="002E40EC"/>
    <w:rsid w:val="002F5BD0"/>
    <w:rsid w:val="0031429F"/>
    <w:rsid w:val="00321307"/>
    <w:rsid w:val="00325208"/>
    <w:rsid w:val="003333F1"/>
    <w:rsid w:val="003436F3"/>
    <w:rsid w:val="003448D1"/>
    <w:rsid w:val="00372FB2"/>
    <w:rsid w:val="00392786"/>
    <w:rsid w:val="00392865"/>
    <w:rsid w:val="003A6134"/>
    <w:rsid w:val="003B1517"/>
    <w:rsid w:val="003B2DFF"/>
    <w:rsid w:val="003C0F67"/>
    <w:rsid w:val="003C21F5"/>
    <w:rsid w:val="003D234E"/>
    <w:rsid w:val="003E1EF7"/>
    <w:rsid w:val="00400DC7"/>
    <w:rsid w:val="004153DA"/>
    <w:rsid w:val="004157F1"/>
    <w:rsid w:val="00434C6F"/>
    <w:rsid w:val="00446042"/>
    <w:rsid w:val="0045395E"/>
    <w:rsid w:val="00473927"/>
    <w:rsid w:val="004906CF"/>
    <w:rsid w:val="00491162"/>
    <w:rsid w:val="004B7CD7"/>
    <w:rsid w:val="004D6D6B"/>
    <w:rsid w:val="00505705"/>
    <w:rsid w:val="00505CE8"/>
    <w:rsid w:val="00522A96"/>
    <w:rsid w:val="00525323"/>
    <w:rsid w:val="00545309"/>
    <w:rsid w:val="0054737B"/>
    <w:rsid w:val="00554329"/>
    <w:rsid w:val="005547DD"/>
    <w:rsid w:val="005613BB"/>
    <w:rsid w:val="0056240F"/>
    <w:rsid w:val="00572DAB"/>
    <w:rsid w:val="005864D8"/>
    <w:rsid w:val="00591B6C"/>
    <w:rsid w:val="00592FF2"/>
    <w:rsid w:val="00596C48"/>
    <w:rsid w:val="005B16E4"/>
    <w:rsid w:val="005B2899"/>
    <w:rsid w:val="005F0B88"/>
    <w:rsid w:val="005F4051"/>
    <w:rsid w:val="006031C0"/>
    <w:rsid w:val="00610EE7"/>
    <w:rsid w:val="006112CD"/>
    <w:rsid w:val="006201B7"/>
    <w:rsid w:val="0062180C"/>
    <w:rsid w:val="00633FCA"/>
    <w:rsid w:val="0063777E"/>
    <w:rsid w:val="00641393"/>
    <w:rsid w:val="006501A6"/>
    <w:rsid w:val="00654DA2"/>
    <w:rsid w:val="006566E7"/>
    <w:rsid w:val="00677F5D"/>
    <w:rsid w:val="0069721B"/>
    <w:rsid w:val="006B74EF"/>
    <w:rsid w:val="006D480C"/>
    <w:rsid w:val="006E57C3"/>
    <w:rsid w:val="006F6DB4"/>
    <w:rsid w:val="006F7CE9"/>
    <w:rsid w:val="007200B9"/>
    <w:rsid w:val="007222AA"/>
    <w:rsid w:val="00727FD4"/>
    <w:rsid w:val="00745151"/>
    <w:rsid w:val="0074711D"/>
    <w:rsid w:val="00750905"/>
    <w:rsid w:val="00750E4E"/>
    <w:rsid w:val="0075463E"/>
    <w:rsid w:val="00781F64"/>
    <w:rsid w:val="007867DB"/>
    <w:rsid w:val="00794E3A"/>
    <w:rsid w:val="007975A5"/>
    <w:rsid w:val="007C072D"/>
    <w:rsid w:val="007C6CB0"/>
    <w:rsid w:val="007E0579"/>
    <w:rsid w:val="007E1C4B"/>
    <w:rsid w:val="007E389F"/>
    <w:rsid w:val="007E3BD3"/>
    <w:rsid w:val="007E5CAB"/>
    <w:rsid w:val="007F5AF2"/>
    <w:rsid w:val="007F7F52"/>
    <w:rsid w:val="008104EB"/>
    <w:rsid w:val="00812E5A"/>
    <w:rsid w:val="0081457B"/>
    <w:rsid w:val="00823702"/>
    <w:rsid w:val="00847C62"/>
    <w:rsid w:val="00850117"/>
    <w:rsid w:val="008720B6"/>
    <w:rsid w:val="008A4F1F"/>
    <w:rsid w:val="008A5721"/>
    <w:rsid w:val="008A6C1D"/>
    <w:rsid w:val="008B4C58"/>
    <w:rsid w:val="008C6B36"/>
    <w:rsid w:val="008F62CE"/>
    <w:rsid w:val="0091685F"/>
    <w:rsid w:val="00940DEC"/>
    <w:rsid w:val="009414E9"/>
    <w:rsid w:val="00955441"/>
    <w:rsid w:val="00960F5C"/>
    <w:rsid w:val="009760DF"/>
    <w:rsid w:val="00977553"/>
    <w:rsid w:val="00985C24"/>
    <w:rsid w:val="00990AC7"/>
    <w:rsid w:val="009B1922"/>
    <w:rsid w:val="009B707F"/>
    <w:rsid w:val="009C2560"/>
    <w:rsid w:val="009F565D"/>
    <w:rsid w:val="009F62F7"/>
    <w:rsid w:val="00A00645"/>
    <w:rsid w:val="00A028CA"/>
    <w:rsid w:val="00A26F2E"/>
    <w:rsid w:val="00A444BA"/>
    <w:rsid w:val="00A52D83"/>
    <w:rsid w:val="00A7461D"/>
    <w:rsid w:val="00A94A1D"/>
    <w:rsid w:val="00AC1B3D"/>
    <w:rsid w:val="00AC5A24"/>
    <w:rsid w:val="00AC7B57"/>
    <w:rsid w:val="00AD14D5"/>
    <w:rsid w:val="00AF1D08"/>
    <w:rsid w:val="00AF3313"/>
    <w:rsid w:val="00B17713"/>
    <w:rsid w:val="00B41598"/>
    <w:rsid w:val="00B577E4"/>
    <w:rsid w:val="00B86BF9"/>
    <w:rsid w:val="00B973D5"/>
    <w:rsid w:val="00BB0D83"/>
    <w:rsid w:val="00BB468A"/>
    <w:rsid w:val="00BC5254"/>
    <w:rsid w:val="00BC7D64"/>
    <w:rsid w:val="00BD53D7"/>
    <w:rsid w:val="00BE5149"/>
    <w:rsid w:val="00BF25E7"/>
    <w:rsid w:val="00C068F4"/>
    <w:rsid w:val="00C07345"/>
    <w:rsid w:val="00C77DCF"/>
    <w:rsid w:val="00C84114"/>
    <w:rsid w:val="00C973A3"/>
    <w:rsid w:val="00CB2012"/>
    <w:rsid w:val="00CB5239"/>
    <w:rsid w:val="00CB7CA6"/>
    <w:rsid w:val="00CC1896"/>
    <w:rsid w:val="00CC479C"/>
    <w:rsid w:val="00CC631F"/>
    <w:rsid w:val="00CC6E96"/>
    <w:rsid w:val="00CD2572"/>
    <w:rsid w:val="00CE1303"/>
    <w:rsid w:val="00CE1904"/>
    <w:rsid w:val="00CF782D"/>
    <w:rsid w:val="00CF79E9"/>
    <w:rsid w:val="00CF7C01"/>
    <w:rsid w:val="00D0487D"/>
    <w:rsid w:val="00D07FCE"/>
    <w:rsid w:val="00D1693F"/>
    <w:rsid w:val="00D3070B"/>
    <w:rsid w:val="00D32370"/>
    <w:rsid w:val="00D339BF"/>
    <w:rsid w:val="00D42761"/>
    <w:rsid w:val="00D4483F"/>
    <w:rsid w:val="00D45D67"/>
    <w:rsid w:val="00D63645"/>
    <w:rsid w:val="00D6515C"/>
    <w:rsid w:val="00D666F8"/>
    <w:rsid w:val="00DB458C"/>
    <w:rsid w:val="00DB6BD7"/>
    <w:rsid w:val="00DC79C2"/>
    <w:rsid w:val="00DD6D9F"/>
    <w:rsid w:val="00DF462C"/>
    <w:rsid w:val="00E02D32"/>
    <w:rsid w:val="00E03E68"/>
    <w:rsid w:val="00E12729"/>
    <w:rsid w:val="00E134C2"/>
    <w:rsid w:val="00E23D8F"/>
    <w:rsid w:val="00E2525D"/>
    <w:rsid w:val="00E26B7A"/>
    <w:rsid w:val="00E40FFD"/>
    <w:rsid w:val="00E42CF6"/>
    <w:rsid w:val="00E42F62"/>
    <w:rsid w:val="00E46F89"/>
    <w:rsid w:val="00E559DB"/>
    <w:rsid w:val="00E71B99"/>
    <w:rsid w:val="00E73B5F"/>
    <w:rsid w:val="00E73CF6"/>
    <w:rsid w:val="00E860DB"/>
    <w:rsid w:val="00EB46E1"/>
    <w:rsid w:val="00EC6F05"/>
    <w:rsid w:val="00EE2E4F"/>
    <w:rsid w:val="00EE3BA8"/>
    <w:rsid w:val="00F12B29"/>
    <w:rsid w:val="00F136AB"/>
    <w:rsid w:val="00F230B3"/>
    <w:rsid w:val="00F33861"/>
    <w:rsid w:val="00F55E16"/>
    <w:rsid w:val="00F655D9"/>
    <w:rsid w:val="00F727DD"/>
    <w:rsid w:val="00F7626D"/>
    <w:rsid w:val="00FB347D"/>
    <w:rsid w:val="00FE06D6"/>
    <w:rsid w:val="00FE6D4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5AA075"/>
  <w15:docId w15:val="{72A90573-D1E7-4B4A-803B-7DF9A5F8B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77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B577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77E4"/>
  </w:style>
  <w:style w:type="paragraph" w:styleId="Header">
    <w:name w:val="header"/>
    <w:basedOn w:val="Normal"/>
    <w:link w:val="HeaderChar"/>
    <w:unhideWhenUsed/>
    <w:rsid w:val="00B577E4"/>
    <w:pPr>
      <w:tabs>
        <w:tab w:val="center" w:pos="4680"/>
        <w:tab w:val="right" w:pos="9360"/>
      </w:tabs>
      <w:spacing w:after="0" w:line="240" w:lineRule="auto"/>
    </w:pPr>
  </w:style>
  <w:style w:type="character" w:customStyle="1" w:styleId="HeaderChar">
    <w:name w:val="Header Char"/>
    <w:basedOn w:val="DefaultParagraphFont"/>
    <w:link w:val="Header"/>
    <w:rsid w:val="00B577E4"/>
  </w:style>
  <w:style w:type="table" w:styleId="TableGrid">
    <w:name w:val="Table Grid"/>
    <w:basedOn w:val="TableNormal"/>
    <w:uiPriority w:val="59"/>
    <w:rsid w:val="00B577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577E4"/>
    <w:pPr>
      <w:ind w:left="720"/>
      <w:contextualSpacing/>
    </w:pPr>
  </w:style>
  <w:style w:type="paragraph" w:styleId="BalloonText">
    <w:name w:val="Balloon Text"/>
    <w:basedOn w:val="Normal"/>
    <w:link w:val="BalloonTextChar"/>
    <w:uiPriority w:val="99"/>
    <w:semiHidden/>
    <w:unhideWhenUsed/>
    <w:rsid w:val="00B577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7E4"/>
    <w:rPr>
      <w:rFonts w:ascii="Tahoma" w:hAnsi="Tahoma" w:cs="Tahoma"/>
      <w:sz w:val="16"/>
      <w:szCs w:val="16"/>
    </w:rPr>
  </w:style>
  <w:style w:type="character" w:styleId="Hyperlink">
    <w:name w:val="Hyperlink"/>
    <w:basedOn w:val="DefaultParagraphFont"/>
    <w:uiPriority w:val="99"/>
    <w:unhideWhenUsed/>
    <w:rsid w:val="002B29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althdirector@gitanmaaxhealth.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BAEA-FD62-427C-84B2-E2855907E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1681</Words>
  <Characters>9584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Fort Nelson First Nation</Company>
  <LinksUpToDate>false</LinksUpToDate>
  <CharactersWithSpaces>11243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Cathy Murphy</dc:creator>
  <cp:lastModifiedBy>Rose</cp:lastModifiedBy>
  <cp:revision>2</cp:revision>
  <cp:lastPrinted>2020-07-22T19:40:00Z</cp:lastPrinted>
  <dcterms:created xsi:type="dcterms:W3CDTF">2025-04-25T04:02:00Z</dcterms:created>
  <dcterms:modified xsi:type="dcterms:W3CDTF">2025-04-25T04:02:00Z</dcterms:modified>
</cp:coreProperties>
</file>